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B38" w:rsidRDefault="000769A6" w:rsidP="00A564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Tanév végi beszámoló 2020/2021</w:t>
      </w:r>
      <w:r w:rsidR="003A02E1">
        <w:rPr>
          <w:rFonts w:ascii="Times New Roman" w:hAnsi="Times New Roman" w:cs="Times New Roman"/>
          <w:b/>
          <w:sz w:val="28"/>
          <w:szCs w:val="28"/>
        </w:rPr>
        <w:t>. tanév</w:t>
      </w:r>
      <w:r w:rsidR="00995AFD">
        <w:rPr>
          <w:rFonts w:ascii="Times New Roman" w:hAnsi="Times New Roman" w:cs="Times New Roman"/>
          <w:b/>
          <w:sz w:val="28"/>
          <w:szCs w:val="28"/>
        </w:rPr>
        <w:br/>
      </w:r>
    </w:p>
    <w:p w:rsidR="00F81C65" w:rsidRDefault="00F81C65" w:rsidP="00A5640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6400" w:rsidRPr="00FF04B3" w:rsidRDefault="005A5AA1" w:rsidP="00A5640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FF04B3">
        <w:rPr>
          <w:rFonts w:ascii="Times New Roman" w:hAnsi="Times New Roman" w:cs="Times New Roman"/>
          <w:b/>
          <w:sz w:val="28"/>
          <w:szCs w:val="28"/>
        </w:rPr>
        <w:t xml:space="preserve">    I</w:t>
      </w:r>
      <w:r w:rsidR="00D24032" w:rsidRPr="00FF04B3">
        <w:rPr>
          <w:rFonts w:ascii="Times New Roman" w:hAnsi="Times New Roman" w:cs="Times New Roman"/>
          <w:b/>
          <w:sz w:val="28"/>
          <w:szCs w:val="28"/>
        </w:rPr>
        <w:t>.</w:t>
      </w:r>
      <w:r w:rsidR="00A56400" w:rsidRPr="00FF04B3">
        <w:rPr>
          <w:rFonts w:ascii="Times New Roman" w:hAnsi="Times New Roman" w:cs="Times New Roman"/>
          <w:b/>
          <w:sz w:val="28"/>
          <w:szCs w:val="28"/>
        </w:rPr>
        <w:tab/>
      </w:r>
      <w:r w:rsidR="00DF5517" w:rsidRPr="00FF04B3">
        <w:rPr>
          <w:rFonts w:ascii="Times New Roman" w:hAnsi="Times New Roman" w:cs="Times New Roman"/>
          <w:b/>
          <w:sz w:val="28"/>
          <w:szCs w:val="28"/>
        </w:rPr>
        <w:t>Helyzetelemzés</w:t>
      </w:r>
      <w:r w:rsidR="00995AFD" w:rsidRPr="00FF04B3">
        <w:rPr>
          <w:rFonts w:ascii="Times New Roman" w:hAnsi="Times New Roman" w:cs="Times New Roman"/>
          <w:b/>
          <w:sz w:val="28"/>
          <w:szCs w:val="28"/>
        </w:rPr>
        <w:br/>
      </w:r>
    </w:p>
    <w:p w:rsidR="00DF5517" w:rsidRDefault="00DF5517" w:rsidP="00054315">
      <w:pPr>
        <w:pStyle w:val="Listaszerbekezds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4315">
        <w:rPr>
          <w:rFonts w:ascii="Times New Roman" w:hAnsi="Times New Roman" w:cs="Times New Roman"/>
          <w:b/>
          <w:sz w:val="24"/>
          <w:szCs w:val="24"/>
        </w:rPr>
        <w:t>Személyi feltételek</w:t>
      </w:r>
      <w:r w:rsidR="00995AFD">
        <w:rPr>
          <w:rFonts w:ascii="Times New Roman" w:hAnsi="Times New Roman" w:cs="Times New Roman"/>
          <w:b/>
          <w:sz w:val="24"/>
          <w:szCs w:val="24"/>
        </w:rPr>
        <w:br/>
      </w:r>
    </w:p>
    <w:p w:rsidR="00E23E03" w:rsidRPr="00EE4562" w:rsidRDefault="003A02E1" w:rsidP="00673CF2">
      <w:pPr>
        <w:pStyle w:val="Listaszerbekezds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E4562">
        <w:rPr>
          <w:rFonts w:ascii="Times New Roman" w:hAnsi="Times New Roman" w:cs="Times New Roman"/>
          <w:sz w:val="24"/>
          <w:szCs w:val="24"/>
        </w:rPr>
        <w:t>Foglalkoztatott pedagógusok száma teljes munkaidőben</w:t>
      </w:r>
      <w:r w:rsidR="00927A6D" w:rsidRPr="00EE4562">
        <w:rPr>
          <w:rFonts w:ascii="Times New Roman" w:hAnsi="Times New Roman" w:cs="Times New Roman"/>
          <w:sz w:val="24"/>
          <w:szCs w:val="24"/>
        </w:rPr>
        <w:t>:</w:t>
      </w:r>
      <w:r w:rsidR="00114948" w:rsidRPr="00EE4562">
        <w:rPr>
          <w:rFonts w:ascii="Times New Roman" w:hAnsi="Times New Roman" w:cs="Times New Roman"/>
          <w:sz w:val="24"/>
          <w:szCs w:val="24"/>
        </w:rPr>
        <w:t xml:space="preserve"> 21</w:t>
      </w:r>
      <w:r w:rsidR="006055C5" w:rsidRPr="00EE4562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6055C5" w:rsidRPr="00EE4562" w:rsidRDefault="003A02E1" w:rsidP="00B51116">
      <w:pPr>
        <w:pStyle w:val="Listaszerbekezds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E4562">
        <w:rPr>
          <w:rFonts w:ascii="Times New Roman" w:hAnsi="Times New Roman" w:cs="Times New Roman"/>
          <w:sz w:val="24"/>
          <w:szCs w:val="24"/>
        </w:rPr>
        <w:t>Foglalkoztatott pedagógusok száma részmunkaidőben</w:t>
      </w:r>
      <w:r w:rsidR="00566DF5" w:rsidRPr="00EE4562">
        <w:rPr>
          <w:rFonts w:ascii="Times New Roman" w:hAnsi="Times New Roman" w:cs="Times New Roman"/>
          <w:sz w:val="24"/>
          <w:szCs w:val="24"/>
        </w:rPr>
        <w:t xml:space="preserve"> (aki kizárólag az adott intézményben dolgozik)</w:t>
      </w:r>
      <w:r w:rsidR="00927A6D" w:rsidRPr="00EE4562">
        <w:rPr>
          <w:rFonts w:ascii="Times New Roman" w:hAnsi="Times New Roman" w:cs="Times New Roman"/>
          <w:sz w:val="24"/>
          <w:szCs w:val="24"/>
        </w:rPr>
        <w:t>:</w:t>
      </w:r>
      <w:r w:rsidR="00114948" w:rsidRPr="00EE4562">
        <w:rPr>
          <w:rFonts w:ascii="Times New Roman" w:hAnsi="Times New Roman" w:cs="Times New Roman"/>
          <w:sz w:val="24"/>
          <w:szCs w:val="24"/>
        </w:rPr>
        <w:t>1</w:t>
      </w:r>
      <w:r w:rsidR="006055C5" w:rsidRPr="00EE4562">
        <w:rPr>
          <w:rFonts w:ascii="Times New Roman" w:hAnsi="Times New Roman" w:cs="Times New Roman"/>
          <w:sz w:val="24"/>
          <w:szCs w:val="24"/>
        </w:rPr>
        <w:t xml:space="preserve"> fő</w:t>
      </w:r>
      <w:r w:rsidR="00EE4562" w:rsidRPr="00EE45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A69" w:rsidRPr="00EE4562" w:rsidRDefault="003A02E1" w:rsidP="00B51116">
      <w:pPr>
        <w:pStyle w:val="Listaszerbekezds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E4562">
        <w:rPr>
          <w:rFonts w:ascii="Times New Roman" w:hAnsi="Times New Roman" w:cs="Times New Roman"/>
          <w:sz w:val="24"/>
          <w:szCs w:val="24"/>
        </w:rPr>
        <w:t xml:space="preserve">Foglalkoztatott pedagógusok </w:t>
      </w:r>
      <w:proofErr w:type="spellStart"/>
      <w:r w:rsidRPr="00EE4562">
        <w:rPr>
          <w:rFonts w:ascii="Times New Roman" w:hAnsi="Times New Roman" w:cs="Times New Roman"/>
          <w:sz w:val="24"/>
          <w:szCs w:val="24"/>
        </w:rPr>
        <w:t>száma</w:t>
      </w:r>
      <w:r w:rsidR="00FD1A69" w:rsidRPr="00EE4562">
        <w:rPr>
          <w:rFonts w:ascii="Times New Roman" w:hAnsi="Times New Roman" w:cs="Times New Roman"/>
          <w:sz w:val="24"/>
          <w:szCs w:val="24"/>
        </w:rPr>
        <w:t>óraadóként</w:t>
      </w:r>
      <w:proofErr w:type="spellEnd"/>
      <w:r w:rsidR="00566DF5" w:rsidRPr="00EE4562">
        <w:rPr>
          <w:rFonts w:ascii="Times New Roman" w:hAnsi="Times New Roman" w:cs="Times New Roman"/>
          <w:sz w:val="24"/>
          <w:szCs w:val="24"/>
        </w:rPr>
        <w:t xml:space="preserve"> (megbízási szerződés alapján)</w:t>
      </w:r>
      <w:r w:rsidR="00927A6D" w:rsidRPr="00EE4562">
        <w:rPr>
          <w:rFonts w:ascii="Times New Roman" w:hAnsi="Times New Roman" w:cs="Times New Roman"/>
          <w:sz w:val="24"/>
          <w:szCs w:val="24"/>
        </w:rPr>
        <w:t>:</w:t>
      </w:r>
      <w:r w:rsidR="006055C5" w:rsidRPr="00EE4562">
        <w:rPr>
          <w:rFonts w:ascii="Times New Roman" w:hAnsi="Times New Roman" w:cs="Times New Roman"/>
          <w:sz w:val="24"/>
          <w:szCs w:val="24"/>
        </w:rPr>
        <w:t>2 fő</w:t>
      </w:r>
    </w:p>
    <w:p w:rsidR="006055C5" w:rsidRDefault="006055C5" w:rsidP="006055C5">
      <w:pPr>
        <w:pStyle w:val="Listaszerbekezds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Balázs Árpádné, ének-zene</w:t>
      </w:r>
      <w:r>
        <w:rPr>
          <w:rFonts w:ascii="Times New Roman" w:hAnsi="Times New Roman" w:cs="Times New Roman"/>
          <w:sz w:val="24"/>
          <w:szCs w:val="24"/>
        </w:rPr>
        <w:tab/>
        <w:t>heti 4 óra</w:t>
      </w:r>
    </w:p>
    <w:p w:rsidR="006055C5" w:rsidRPr="006055C5" w:rsidRDefault="006055C5" w:rsidP="006055C5">
      <w:pPr>
        <w:pStyle w:val="Listaszerbekezds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Őri Bettina, angol nyelv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heti 14 óra</w:t>
      </w:r>
    </w:p>
    <w:p w:rsidR="00FD1A69" w:rsidRDefault="00566DF5" w:rsidP="00B51116">
      <w:pPr>
        <w:pStyle w:val="Listaszerbekezds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Más intézményből áttanító</w:t>
      </w:r>
      <w:r w:rsidR="00FD1A69" w:rsidRPr="00FD1A69">
        <w:rPr>
          <w:rFonts w:ascii="Times New Roman" w:hAnsi="Times New Roman" w:cs="Times New Roman"/>
          <w:sz w:val="24"/>
          <w:szCs w:val="24"/>
        </w:rPr>
        <w:t xml:space="preserve"> pedagógusok száma</w:t>
      </w:r>
      <w:r w:rsidR="00927A6D">
        <w:rPr>
          <w:rFonts w:ascii="Times New Roman" w:hAnsi="Times New Roman" w:cs="Times New Roman"/>
          <w:sz w:val="24"/>
          <w:szCs w:val="24"/>
        </w:rPr>
        <w:t xml:space="preserve">: </w:t>
      </w:r>
      <w:r w:rsidR="006055C5">
        <w:rPr>
          <w:rFonts w:ascii="Times New Roman" w:hAnsi="Times New Roman" w:cs="Times New Roman"/>
          <w:sz w:val="24"/>
          <w:szCs w:val="24"/>
        </w:rPr>
        <w:t>1 fő</w:t>
      </w:r>
    </w:p>
    <w:p w:rsidR="006055C5" w:rsidRPr="006055C5" w:rsidRDefault="006055C5" w:rsidP="006055C5">
      <w:pPr>
        <w:pStyle w:val="Listaszerbekezds"/>
        <w:numPr>
          <w:ilvl w:val="0"/>
          <w:numId w:val="32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Galu</w:t>
      </w:r>
      <w:r w:rsidR="00C549A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káné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Csöndes Eszter</w:t>
      </w:r>
      <w:r>
        <w:rPr>
          <w:rFonts w:ascii="Times New Roman" w:hAnsi="Times New Roman" w:cs="Times New Roman"/>
          <w:sz w:val="24"/>
          <w:szCs w:val="24"/>
        </w:rPr>
        <w:tab/>
      </w:r>
      <w:r w:rsidR="00927A6D">
        <w:rPr>
          <w:rFonts w:ascii="Times New Roman" w:hAnsi="Times New Roman" w:cs="Times New Roman"/>
          <w:sz w:val="24"/>
          <w:szCs w:val="24"/>
        </w:rPr>
        <w:t xml:space="preserve"> kémia </w:t>
      </w:r>
      <w:r w:rsidR="00236102">
        <w:rPr>
          <w:rFonts w:ascii="Times New Roman" w:hAnsi="Times New Roman" w:cs="Times New Roman"/>
          <w:sz w:val="24"/>
          <w:szCs w:val="24"/>
        </w:rPr>
        <w:tab/>
        <w:t>heti 12</w:t>
      </w:r>
      <w:r>
        <w:rPr>
          <w:rFonts w:ascii="Times New Roman" w:hAnsi="Times New Roman" w:cs="Times New Roman"/>
          <w:sz w:val="24"/>
          <w:szCs w:val="24"/>
        </w:rPr>
        <w:t xml:space="preserve"> óra</w:t>
      </w:r>
    </w:p>
    <w:p w:rsidR="007F0CB8" w:rsidRPr="006055C5" w:rsidRDefault="00FD1A69" w:rsidP="007F0CB8">
      <w:pPr>
        <w:pStyle w:val="Listaszerbekezds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Foglalkoztatott </w:t>
      </w:r>
      <w:r w:rsidR="00D529F2">
        <w:rPr>
          <w:rFonts w:ascii="Times New Roman" w:hAnsi="Times New Roman" w:cs="Times New Roman"/>
          <w:sz w:val="24"/>
          <w:szCs w:val="24"/>
        </w:rPr>
        <w:t>NOKS-os pedagógusok</w:t>
      </w:r>
      <w:r w:rsidR="007E3481">
        <w:rPr>
          <w:rFonts w:ascii="Times New Roman" w:hAnsi="Times New Roman" w:cs="Times New Roman"/>
          <w:sz w:val="24"/>
          <w:szCs w:val="24"/>
        </w:rPr>
        <w:t xml:space="preserve"> száma</w:t>
      </w:r>
      <w:r w:rsidR="00927A6D">
        <w:rPr>
          <w:rFonts w:ascii="Times New Roman" w:hAnsi="Times New Roman" w:cs="Times New Roman"/>
          <w:sz w:val="24"/>
          <w:szCs w:val="24"/>
        </w:rPr>
        <w:t>:</w:t>
      </w:r>
      <w:r w:rsidR="006055C5">
        <w:rPr>
          <w:rFonts w:ascii="Times New Roman" w:hAnsi="Times New Roman" w:cs="Times New Roman"/>
          <w:sz w:val="24"/>
          <w:szCs w:val="24"/>
        </w:rPr>
        <w:t xml:space="preserve"> 0 fő</w:t>
      </w:r>
    </w:p>
    <w:p w:rsidR="003A02E1" w:rsidRDefault="003A02E1" w:rsidP="00673CF2">
      <w:pPr>
        <w:pStyle w:val="Listaszerbekezds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Gyakornok</w:t>
      </w:r>
      <w:r w:rsidR="00927A6D">
        <w:rPr>
          <w:rFonts w:ascii="Times New Roman" w:hAnsi="Times New Roman" w:cs="Times New Roman"/>
          <w:sz w:val="24"/>
          <w:szCs w:val="24"/>
        </w:rPr>
        <w:t>:</w:t>
      </w:r>
      <w:r w:rsidR="006055C5">
        <w:rPr>
          <w:rFonts w:ascii="Times New Roman" w:hAnsi="Times New Roman" w:cs="Times New Roman"/>
          <w:sz w:val="24"/>
          <w:szCs w:val="24"/>
        </w:rPr>
        <w:t xml:space="preserve">  0</w:t>
      </w:r>
      <w:proofErr w:type="gramEnd"/>
      <w:r w:rsidR="00927A6D">
        <w:rPr>
          <w:rFonts w:ascii="Times New Roman" w:hAnsi="Times New Roman" w:cs="Times New Roman"/>
          <w:sz w:val="24"/>
          <w:szCs w:val="24"/>
        </w:rPr>
        <w:t>fő</w:t>
      </w:r>
    </w:p>
    <w:p w:rsidR="008F558B" w:rsidRDefault="008F558B" w:rsidP="008F558B">
      <w:pPr>
        <w:pStyle w:val="Listaszerbekezds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Pedagógus I. fokozat</w:t>
      </w:r>
      <w:r w:rsidR="00927A6D">
        <w:rPr>
          <w:rFonts w:ascii="Times New Roman" w:hAnsi="Times New Roman" w:cs="Times New Roman"/>
          <w:sz w:val="24"/>
          <w:szCs w:val="24"/>
        </w:rPr>
        <w:t>:</w:t>
      </w:r>
      <w:r w:rsidR="00236102">
        <w:rPr>
          <w:rFonts w:ascii="Times New Roman" w:hAnsi="Times New Roman" w:cs="Times New Roman"/>
          <w:sz w:val="24"/>
          <w:szCs w:val="24"/>
        </w:rPr>
        <w:t>3</w:t>
      </w:r>
      <w:r w:rsidR="00927A6D">
        <w:rPr>
          <w:rFonts w:ascii="Times New Roman" w:hAnsi="Times New Roman" w:cs="Times New Roman"/>
          <w:sz w:val="24"/>
          <w:szCs w:val="24"/>
        </w:rPr>
        <w:t>fő</w:t>
      </w:r>
    </w:p>
    <w:p w:rsidR="008F558B" w:rsidRDefault="008F558B" w:rsidP="008F558B">
      <w:pPr>
        <w:pStyle w:val="Listaszerbekezds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Pedagógus II. fokozat</w:t>
      </w:r>
      <w:r w:rsidR="00927A6D">
        <w:rPr>
          <w:rFonts w:ascii="Times New Roman" w:hAnsi="Times New Roman" w:cs="Times New Roman"/>
          <w:sz w:val="24"/>
          <w:szCs w:val="24"/>
        </w:rPr>
        <w:t>:</w:t>
      </w:r>
      <w:r w:rsidR="00735C23">
        <w:rPr>
          <w:rFonts w:ascii="Times New Roman" w:hAnsi="Times New Roman" w:cs="Times New Roman"/>
          <w:sz w:val="24"/>
          <w:szCs w:val="24"/>
        </w:rPr>
        <w:t>1</w:t>
      </w:r>
      <w:r w:rsidR="00236102">
        <w:rPr>
          <w:rFonts w:ascii="Times New Roman" w:hAnsi="Times New Roman" w:cs="Times New Roman"/>
          <w:sz w:val="24"/>
          <w:szCs w:val="24"/>
        </w:rPr>
        <w:t>6</w:t>
      </w:r>
      <w:r w:rsidR="00927A6D">
        <w:rPr>
          <w:rFonts w:ascii="Times New Roman" w:hAnsi="Times New Roman" w:cs="Times New Roman"/>
          <w:sz w:val="24"/>
          <w:szCs w:val="24"/>
        </w:rPr>
        <w:t>fő</w:t>
      </w:r>
    </w:p>
    <w:p w:rsidR="008F558B" w:rsidRDefault="008F558B" w:rsidP="008F558B">
      <w:pPr>
        <w:pStyle w:val="Listaszerbekezds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Mesterpedagógus (fő) – melyből szakértő, szaktanácsadó</w:t>
      </w:r>
      <w:r w:rsidR="00927A6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23610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fő)</w:t>
      </w:r>
    </w:p>
    <w:p w:rsidR="008F558B" w:rsidRPr="006055C5" w:rsidRDefault="00927A6D" w:rsidP="008F558B">
      <w:pPr>
        <w:pStyle w:val="Listaszerbekezds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Kutatótanár: </w:t>
      </w:r>
      <w:r w:rsidR="006055C5">
        <w:rPr>
          <w:rFonts w:ascii="Times New Roman" w:hAnsi="Times New Roman" w:cs="Times New Roman"/>
          <w:sz w:val="24"/>
          <w:szCs w:val="24"/>
        </w:rPr>
        <w:t xml:space="preserve">0 </w:t>
      </w:r>
      <w:r w:rsidR="008F558B" w:rsidRPr="00566DF5">
        <w:rPr>
          <w:rFonts w:ascii="Times New Roman" w:hAnsi="Times New Roman" w:cs="Times New Roman"/>
          <w:sz w:val="24"/>
          <w:szCs w:val="24"/>
        </w:rPr>
        <w:t>fő</w:t>
      </w:r>
    </w:p>
    <w:p w:rsidR="00144723" w:rsidRPr="00673CF2" w:rsidRDefault="00144723" w:rsidP="00673CF2">
      <w:pPr>
        <w:pStyle w:val="Listaszerbekezds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44723">
        <w:rPr>
          <w:rFonts w:ascii="Times New Roman" w:hAnsi="Times New Roman" w:cs="Times New Roman"/>
          <w:sz w:val="24"/>
          <w:szCs w:val="24"/>
        </w:rPr>
        <w:t>Pedagógusminősítés</w:t>
      </w:r>
      <w:r w:rsidR="003E3C13">
        <w:rPr>
          <w:rFonts w:ascii="Times New Roman" w:hAnsi="Times New Roman" w:cs="Times New Roman"/>
          <w:sz w:val="24"/>
          <w:szCs w:val="24"/>
        </w:rPr>
        <w:t>i eljárás</w:t>
      </w:r>
      <w:r w:rsidR="007E3481">
        <w:rPr>
          <w:rFonts w:ascii="Times New Roman" w:hAnsi="Times New Roman" w:cs="Times New Roman"/>
          <w:sz w:val="24"/>
          <w:szCs w:val="24"/>
        </w:rPr>
        <w:t xml:space="preserve">ban </w:t>
      </w:r>
      <w:r w:rsidRPr="00144723">
        <w:rPr>
          <w:rFonts w:ascii="Times New Roman" w:hAnsi="Times New Roman" w:cs="Times New Roman"/>
          <w:sz w:val="24"/>
          <w:szCs w:val="24"/>
        </w:rPr>
        <w:t>érintett</w:t>
      </w:r>
      <w:r w:rsidR="007E3481">
        <w:rPr>
          <w:rFonts w:ascii="Times New Roman" w:hAnsi="Times New Roman" w:cs="Times New Roman"/>
          <w:sz w:val="24"/>
          <w:szCs w:val="24"/>
        </w:rPr>
        <w:t>ek száma</w:t>
      </w:r>
      <w:r w:rsidR="00236102">
        <w:rPr>
          <w:rFonts w:ascii="Times New Roman" w:hAnsi="Times New Roman" w:cs="Times New Roman"/>
          <w:sz w:val="24"/>
          <w:szCs w:val="24"/>
        </w:rPr>
        <w:t xml:space="preserve"> a 2020/2021</w:t>
      </w:r>
      <w:r>
        <w:rPr>
          <w:rFonts w:ascii="Times New Roman" w:hAnsi="Times New Roman" w:cs="Times New Roman"/>
          <w:sz w:val="24"/>
          <w:szCs w:val="24"/>
        </w:rPr>
        <w:t>-</w:t>
      </w:r>
      <w:r w:rsidR="00FB625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 tanévben</w:t>
      </w:r>
      <w:r w:rsidR="00927A6D">
        <w:rPr>
          <w:rFonts w:ascii="Times New Roman" w:hAnsi="Times New Roman" w:cs="Times New Roman"/>
          <w:sz w:val="24"/>
          <w:szCs w:val="24"/>
        </w:rPr>
        <w:t>:</w:t>
      </w:r>
      <w:r w:rsidR="00236102">
        <w:rPr>
          <w:rFonts w:ascii="Times New Roman" w:hAnsi="Times New Roman" w:cs="Times New Roman"/>
          <w:sz w:val="24"/>
          <w:szCs w:val="24"/>
        </w:rPr>
        <w:t xml:space="preserve"> 1</w:t>
      </w:r>
      <w:r w:rsidR="006055C5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3A02E1" w:rsidRPr="00E23E03" w:rsidRDefault="003A02E1" w:rsidP="00673CF2">
      <w:pPr>
        <w:pStyle w:val="Listaszerbekezds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Szakos ellátottság</w:t>
      </w:r>
      <w:r w:rsidR="00927A6D">
        <w:rPr>
          <w:rFonts w:ascii="Times New Roman" w:hAnsi="Times New Roman" w:cs="Times New Roman"/>
          <w:sz w:val="24"/>
          <w:szCs w:val="24"/>
        </w:rPr>
        <w:t xml:space="preserve">: </w:t>
      </w:r>
      <w:r w:rsidR="001550AF">
        <w:rPr>
          <w:rFonts w:ascii="Times New Roman" w:hAnsi="Times New Roman" w:cs="Times New Roman"/>
          <w:sz w:val="24"/>
          <w:szCs w:val="24"/>
        </w:rPr>
        <w:t>100 %</w:t>
      </w:r>
    </w:p>
    <w:p w:rsidR="00E23E03" w:rsidRPr="00E23E03" w:rsidRDefault="00E23E03" w:rsidP="00673CF2">
      <w:pPr>
        <w:pStyle w:val="Listaszerbekezds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E23E03">
        <w:rPr>
          <w:rFonts w:ascii="Times New Roman" w:hAnsi="Times New Roman" w:cs="Times New Roman"/>
          <w:sz w:val="24"/>
          <w:szCs w:val="24"/>
        </w:rPr>
        <w:t>Nevelő-oktató munkát közvetlenül segítők száma</w:t>
      </w:r>
      <w:r w:rsidR="00927A6D">
        <w:rPr>
          <w:rFonts w:ascii="Times New Roman" w:hAnsi="Times New Roman" w:cs="Times New Roman"/>
          <w:sz w:val="24"/>
          <w:szCs w:val="24"/>
        </w:rPr>
        <w:t>:</w:t>
      </w:r>
      <w:r w:rsidR="001550AF">
        <w:rPr>
          <w:rFonts w:ascii="Times New Roman" w:hAnsi="Times New Roman" w:cs="Times New Roman"/>
          <w:sz w:val="24"/>
          <w:szCs w:val="24"/>
        </w:rPr>
        <w:t xml:space="preserve"> 3</w:t>
      </w:r>
      <w:r w:rsidR="00927A6D">
        <w:rPr>
          <w:rFonts w:ascii="Times New Roman" w:hAnsi="Times New Roman" w:cs="Times New Roman"/>
          <w:sz w:val="24"/>
          <w:szCs w:val="24"/>
        </w:rPr>
        <w:t>fő</w:t>
      </w:r>
    </w:p>
    <w:p w:rsidR="00E23E03" w:rsidRDefault="003A02E1" w:rsidP="00673CF2">
      <w:pPr>
        <w:pStyle w:val="Listaszerbekezds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Technikai dolgozók száma</w:t>
      </w:r>
      <w:r w:rsidR="00927A6D">
        <w:rPr>
          <w:rFonts w:ascii="Times New Roman" w:hAnsi="Times New Roman" w:cs="Times New Roman"/>
          <w:sz w:val="24"/>
          <w:szCs w:val="24"/>
        </w:rPr>
        <w:t xml:space="preserve">: </w:t>
      </w:r>
      <w:r w:rsidR="001550AF">
        <w:rPr>
          <w:rFonts w:ascii="Times New Roman" w:hAnsi="Times New Roman" w:cs="Times New Roman"/>
          <w:sz w:val="24"/>
          <w:szCs w:val="24"/>
        </w:rPr>
        <w:t xml:space="preserve">5 </w:t>
      </w:r>
      <w:r w:rsidR="00927A6D">
        <w:rPr>
          <w:rFonts w:ascii="Times New Roman" w:hAnsi="Times New Roman" w:cs="Times New Roman"/>
          <w:sz w:val="24"/>
          <w:szCs w:val="24"/>
        </w:rPr>
        <w:t>fő</w:t>
      </w:r>
    </w:p>
    <w:p w:rsidR="001B24BD" w:rsidRDefault="001B24BD" w:rsidP="00673CF2">
      <w:pPr>
        <w:pStyle w:val="Listaszerbekezds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</w:t>
      </w:r>
      <w:r w:rsidR="008F558B">
        <w:rPr>
          <w:rFonts w:ascii="Times New Roman" w:hAnsi="Times New Roman" w:cs="Times New Roman"/>
          <w:sz w:val="24"/>
          <w:szCs w:val="24"/>
        </w:rPr>
        <w:t>foglalkoztatottak száma</w:t>
      </w:r>
      <w:r w:rsidR="00927A6D">
        <w:rPr>
          <w:rFonts w:ascii="Times New Roman" w:hAnsi="Times New Roman" w:cs="Times New Roman"/>
          <w:sz w:val="24"/>
          <w:szCs w:val="24"/>
        </w:rPr>
        <w:t xml:space="preserve">: </w:t>
      </w:r>
      <w:r w:rsidR="001550AF">
        <w:rPr>
          <w:rFonts w:ascii="Times New Roman" w:hAnsi="Times New Roman" w:cs="Times New Roman"/>
          <w:sz w:val="24"/>
          <w:szCs w:val="24"/>
        </w:rPr>
        <w:t xml:space="preserve">0 </w:t>
      </w:r>
      <w:r w:rsidR="008F558B" w:rsidRPr="008F558B">
        <w:rPr>
          <w:rFonts w:ascii="Times New Roman" w:hAnsi="Times New Roman" w:cs="Times New Roman"/>
          <w:sz w:val="24"/>
          <w:szCs w:val="24"/>
        </w:rPr>
        <w:t>fő</w:t>
      </w:r>
    </w:p>
    <w:p w:rsidR="008F558B" w:rsidRDefault="008F558B" w:rsidP="00673CF2">
      <w:pPr>
        <w:pStyle w:val="Listaszerbekezds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tanév során jelentkezett nehézségek a foglalkoztatásban </w:t>
      </w:r>
    </w:p>
    <w:p w:rsidR="00625E67" w:rsidRPr="001550AF" w:rsidRDefault="00625E67" w:rsidP="001550AF">
      <w:pPr>
        <w:pStyle w:val="Listaszerbekezds"/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Galuskáné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Csöndes Eszter gyermeke megbetegedett, hosszabb időre kezelésre szorult. Az órák szakos helyettesítéséb</w:t>
      </w:r>
      <w:r w:rsidR="00236102">
        <w:rPr>
          <w:rFonts w:ascii="Times New Roman" w:hAnsi="Times New Roman" w:cs="Times New Roman"/>
          <w:sz w:val="24"/>
          <w:szCs w:val="24"/>
        </w:rPr>
        <w:t>en Szabó Péter (Keszthelyi Vajda János Gimnázium)</w:t>
      </w:r>
      <w:r>
        <w:rPr>
          <w:rFonts w:ascii="Times New Roman" w:hAnsi="Times New Roman" w:cs="Times New Roman"/>
          <w:sz w:val="24"/>
          <w:szCs w:val="24"/>
        </w:rPr>
        <w:t xml:space="preserve"> és Kajtár Péter segített be.</w:t>
      </w:r>
    </w:p>
    <w:p w:rsidR="008F558B" w:rsidRDefault="00673CF2" w:rsidP="008F558B">
      <w:pPr>
        <w:pStyle w:val="Listaszerbekezds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73CF2">
        <w:rPr>
          <w:rFonts w:ascii="Times New Roman" w:hAnsi="Times New Roman" w:cs="Times New Roman"/>
          <w:sz w:val="24"/>
          <w:szCs w:val="24"/>
        </w:rPr>
        <w:t>Továbbképzések</w:t>
      </w:r>
    </w:p>
    <w:p w:rsidR="00F1582D" w:rsidRDefault="00236102" w:rsidP="00EA6111">
      <w:pPr>
        <w:pStyle w:val="Listaszerbekezds"/>
        <w:numPr>
          <w:ilvl w:val="0"/>
          <w:numId w:val="47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Pedagógusok digitális kompetenciájának megújítása IKT eszközök rendszerszerű használata a tanulási-tanítási folyamatban – EFOP 3.2.4-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16  Kezdő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szintű képzés – 3 fő</w:t>
      </w:r>
    </w:p>
    <w:p w:rsidR="00236102" w:rsidRDefault="00236102" w:rsidP="00236102">
      <w:pPr>
        <w:pStyle w:val="Listaszerbekezds"/>
        <w:numPr>
          <w:ilvl w:val="0"/>
          <w:numId w:val="47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Pedagógusok digitális kompetenciájának megújítása IKT eszközök rendszerszerű használata a tanulási-tanítási folyamatban – EFOP 3.2.4-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16  Középhaladó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szintű képzés – 20 fő</w:t>
      </w:r>
    </w:p>
    <w:p w:rsidR="00EE4562" w:rsidRDefault="00EE4562" w:rsidP="00236102">
      <w:pPr>
        <w:pStyle w:val="Listaszerbekezds"/>
        <w:numPr>
          <w:ilvl w:val="0"/>
          <w:numId w:val="47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Zámbó Andrea elvégezte a „Diabétesz oktatási program a cukorbeteg gyermekekért” című képzést</w:t>
      </w:r>
    </w:p>
    <w:p w:rsidR="00236102" w:rsidRDefault="00236102" w:rsidP="00236102">
      <w:pPr>
        <w:pStyle w:val="Listaszerbekezds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B6098" w:rsidRPr="00995AFD" w:rsidRDefault="00AB6098" w:rsidP="00AB6098">
      <w:pPr>
        <w:spacing w:after="0" w:line="259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995AFD">
        <w:rPr>
          <w:rFonts w:ascii="Times New Roman" w:hAnsi="Times New Roman"/>
          <w:sz w:val="24"/>
          <w:szCs w:val="24"/>
          <w:shd w:val="clear" w:color="auto" w:fill="FFFFFF"/>
        </w:rPr>
        <w:t xml:space="preserve">A pedagógus továbbképzés tervezése során figyelembe vettük a pedagógus továbbképzési időszakok sorrendiségét, illetve az iskola érdekeit képviselő képzések elsőbbrendűségét. </w:t>
      </w:r>
      <w:r w:rsidRPr="00EE4562">
        <w:rPr>
          <w:rFonts w:ascii="Times New Roman" w:hAnsi="Times New Roman"/>
          <w:sz w:val="24"/>
          <w:szCs w:val="24"/>
          <w:shd w:val="clear" w:color="auto" w:fill="FFFFFF"/>
        </w:rPr>
        <w:t xml:space="preserve">A kínálatokból mindig próbáltuk azokat a képzéseket választani, amelyek </w:t>
      </w:r>
      <w:r w:rsidRPr="00EE4562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ingye</w:t>
      </w:r>
      <w:r w:rsidR="00236102" w:rsidRPr="00EE4562">
        <w:rPr>
          <w:rFonts w:ascii="Times New Roman" w:hAnsi="Times New Roman"/>
          <w:sz w:val="24"/>
          <w:szCs w:val="24"/>
          <w:shd w:val="clear" w:color="auto" w:fill="FFFFFF"/>
        </w:rPr>
        <w:t>nesek voltak</w:t>
      </w:r>
      <w:r w:rsidRPr="00EE4562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995AFD">
        <w:rPr>
          <w:rFonts w:ascii="Times New Roman" w:hAnsi="Times New Roman"/>
          <w:sz w:val="24"/>
          <w:szCs w:val="24"/>
          <w:shd w:val="clear" w:color="auto" w:fill="FFFFFF"/>
        </w:rPr>
        <w:t xml:space="preserve"> Sajnálom, hogy az új képzettséget, végzettséget biztosító 120 órás akkreditált képzések (a magas árak miatt) nem férnek bele az intézményi keretbe. </w:t>
      </w:r>
    </w:p>
    <w:p w:rsidR="00114948" w:rsidRDefault="00AB6098" w:rsidP="00114948">
      <w:pPr>
        <w:pStyle w:val="Listaszerbekezds"/>
        <w:numPr>
          <w:ilvl w:val="0"/>
          <w:numId w:val="28"/>
        </w:numPr>
        <w:spacing w:after="0" w:line="259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B6098">
        <w:rPr>
          <w:rFonts w:ascii="Times New Roman" w:hAnsi="Times New Roman" w:cs="Times New Roman"/>
          <w:sz w:val="24"/>
          <w:szCs w:val="24"/>
        </w:rPr>
        <w:t>A pedagógusok végzettségei a 100 %-os szakos lefedettséget biztosítják. Az ének és kémia szakképzettség hiányát áttanító kollegákkal oldjuk meg. A végzettségek kényes egyensúlya jellemzi a tantárgyfelosztásunkat, amely kisebb változás esetén is könnyen borul</w:t>
      </w:r>
      <w:r w:rsidR="00236102">
        <w:rPr>
          <w:rFonts w:ascii="Times New Roman" w:hAnsi="Times New Roman" w:cs="Times New Roman"/>
          <w:sz w:val="24"/>
          <w:szCs w:val="24"/>
        </w:rPr>
        <w:t xml:space="preserve">hat, károkat szenvedhet. </w:t>
      </w:r>
      <w:proofErr w:type="gramStart"/>
      <w:r w:rsidR="0023610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236102">
        <w:rPr>
          <w:rFonts w:ascii="Times New Roman" w:hAnsi="Times New Roman" w:cs="Times New Roman"/>
          <w:sz w:val="24"/>
          <w:szCs w:val="24"/>
        </w:rPr>
        <w:t xml:space="preserve"> angol</w:t>
      </w:r>
      <w:r w:rsidRPr="00AB6098">
        <w:rPr>
          <w:rFonts w:ascii="Times New Roman" w:hAnsi="Times New Roman" w:cs="Times New Roman"/>
          <w:sz w:val="24"/>
          <w:szCs w:val="24"/>
        </w:rPr>
        <w:t xml:space="preserve"> nyelv szakos nyugdíjba vonuló kollega pótlása nagyon fontos, mivel tantestületen belül helyettesítése nem megoldható.</w:t>
      </w:r>
    </w:p>
    <w:p w:rsidR="00AB6098" w:rsidRPr="00114948" w:rsidRDefault="00AB6098" w:rsidP="00114948">
      <w:pPr>
        <w:spacing w:after="0" w:line="259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114948">
        <w:rPr>
          <w:rFonts w:ascii="Times New Roman" w:hAnsi="Times New Roman" w:cs="Times New Roman"/>
          <w:sz w:val="24"/>
          <w:szCs w:val="24"/>
        </w:rPr>
        <w:t xml:space="preserve">A technikai dolgozók száma és végzettsége pontosan lefedi az iskola igényeit, jelenleg velük probléma nélkül meg tudjuk oldani a szükséges feladatokat. </w:t>
      </w:r>
    </w:p>
    <w:p w:rsidR="00AB6098" w:rsidRDefault="00AB6098" w:rsidP="00F81C65">
      <w:pPr>
        <w:pStyle w:val="Listaszerbekezds"/>
        <w:numPr>
          <w:ilvl w:val="0"/>
          <w:numId w:val="28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C65">
        <w:rPr>
          <w:rFonts w:ascii="Times New Roman" w:hAnsi="Times New Roman" w:cs="Times New Roman"/>
          <w:sz w:val="24"/>
          <w:szCs w:val="24"/>
        </w:rPr>
        <w:t xml:space="preserve">A NOKS beosztású kollegák munkája pótolhatatlan az iskola gördülékeny munkamenetében. Számuk ideális, ezzel a létszámmal lehet csak elvégezni a felmerülő feladatokat. </w:t>
      </w:r>
    </w:p>
    <w:p w:rsidR="00843EAF" w:rsidRPr="00F81C65" w:rsidRDefault="00843EAF" w:rsidP="00F81C65">
      <w:pPr>
        <w:pStyle w:val="Listaszerbekezds"/>
        <w:numPr>
          <w:ilvl w:val="0"/>
          <w:numId w:val="28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Köszönöm Varga Sz. Gábor intézményvezetőnek és Szabó Péter kollégának a Vajda János Gimnáziumból a kémia tantárgynál felmerülő segítséget. </w:t>
      </w:r>
      <w:proofErr w:type="spellStart"/>
      <w:r>
        <w:rPr>
          <w:rFonts w:ascii="Times New Roman" w:hAnsi="Times New Roman" w:cs="Times New Roman"/>
          <w:sz w:val="24"/>
          <w:szCs w:val="24"/>
        </w:rPr>
        <w:t>Galuskáné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Csöndes Eszter féléves kiesése óriási nehézséget okozott. Vajdás kollégák önzetlen támogatása minden pedagógus számára példaértékű, biztosították gimnáziumunk kémia oktatásunk magas színvonalát.</w:t>
      </w:r>
    </w:p>
    <w:p w:rsidR="00245FB0" w:rsidRDefault="00245FB0" w:rsidP="00245FB0">
      <w:pPr>
        <w:spacing w:after="0" w:line="259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73CF2" w:rsidRPr="008F558B" w:rsidRDefault="00673CF2" w:rsidP="00E80F1A">
      <w:pPr>
        <w:pStyle w:val="Listaszerbekezd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02E1" w:rsidRDefault="003A02E1" w:rsidP="003A02E1">
      <w:pPr>
        <w:pStyle w:val="Listaszerbekezds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A6F59">
        <w:rPr>
          <w:rFonts w:ascii="Times New Roman" w:hAnsi="Times New Roman" w:cs="Times New Roman"/>
          <w:b/>
          <w:sz w:val="24"/>
          <w:szCs w:val="24"/>
        </w:rPr>
        <w:t>Tárgyi, infrastrukturális feltételek</w:t>
      </w:r>
      <w:r w:rsidR="00995AFD">
        <w:rPr>
          <w:rFonts w:ascii="Times New Roman" w:hAnsi="Times New Roman" w:cs="Times New Roman"/>
          <w:b/>
          <w:sz w:val="24"/>
          <w:szCs w:val="24"/>
        </w:rPr>
        <w:br/>
      </w:r>
    </w:p>
    <w:p w:rsidR="00974355" w:rsidRDefault="003A02E1" w:rsidP="0076626D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76626D">
        <w:rPr>
          <w:rFonts w:ascii="Times New Roman" w:hAnsi="Times New Roman" w:cs="Times New Roman"/>
          <w:b/>
          <w:i/>
          <w:sz w:val="24"/>
          <w:szCs w:val="24"/>
        </w:rPr>
        <w:t>Jelentősebb beruházások, felújítások, karbantartások</w:t>
      </w:r>
      <w:r w:rsidR="00BF343A" w:rsidRPr="0076626D">
        <w:rPr>
          <w:rFonts w:ascii="Times New Roman" w:hAnsi="Times New Roman" w:cs="Times New Roman"/>
          <w:b/>
          <w:i/>
          <w:sz w:val="24"/>
          <w:szCs w:val="24"/>
        </w:rPr>
        <w:t>,</w:t>
      </w:r>
    </w:p>
    <w:p w:rsidR="008F558B" w:rsidRPr="0076626D" w:rsidRDefault="008E51C9" w:rsidP="0076626D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76626D">
        <w:rPr>
          <w:rFonts w:ascii="Times New Roman" w:hAnsi="Times New Roman" w:cs="Times New Roman"/>
          <w:b/>
          <w:i/>
          <w:sz w:val="24"/>
          <w:szCs w:val="24"/>
        </w:rPr>
        <w:t>oktató- nevelő munka eszközfeltételei</w:t>
      </w:r>
      <w:r w:rsidR="00236934" w:rsidRPr="0076626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8E51C9" w:rsidRPr="008E51C9" w:rsidRDefault="008E51C9" w:rsidP="008E51C9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8E51C9" w:rsidRPr="0076626D" w:rsidRDefault="008E51C9" w:rsidP="0076626D">
      <w:pPr>
        <w:pStyle w:val="Listaszerbekezds"/>
        <w:numPr>
          <w:ilvl w:val="0"/>
          <w:numId w:val="33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6626D">
        <w:rPr>
          <w:rFonts w:ascii="Times New Roman" w:hAnsi="Times New Roman" w:cs="Times New Roman"/>
          <w:sz w:val="24"/>
          <w:szCs w:val="24"/>
        </w:rPr>
        <w:t xml:space="preserve">A tanév </w:t>
      </w:r>
      <w:r w:rsidR="00843EAF">
        <w:rPr>
          <w:rFonts w:ascii="Times New Roman" w:hAnsi="Times New Roman" w:cs="Times New Roman"/>
          <w:sz w:val="24"/>
          <w:szCs w:val="24"/>
        </w:rPr>
        <w:t>során a tanári konyha csúnya és balesetveszélyes linóleumát technikai dolgozóinkkal kicseréltük, így megszüntettük ezt a problémát.</w:t>
      </w:r>
    </w:p>
    <w:p w:rsidR="005E6D00" w:rsidRPr="0076626D" w:rsidRDefault="0014793D" w:rsidP="0076626D">
      <w:pPr>
        <w:pStyle w:val="Listaszerbekezds"/>
        <w:numPr>
          <w:ilvl w:val="0"/>
          <w:numId w:val="33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6626D">
        <w:rPr>
          <w:rFonts w:ascii="Times New Roman" w:hAnsi="Times New Roman" w:cs="Times New Roman"/>
          <w:sz w:val="24"/>
          <w:szCs w:val="24"/>
        </w:rPr>
        <w:t xml:space="preserve">A nyár folyamán a szükséges tisztító festéseket, mázolásokat a Tankerület finanszírozásával a hévízi GAMESZ szakemberei megvalósították. A szükséges kisebb javításokat </w:t>
      </w:r>
      <w:r w:rsidR="00843EAF">
        <w:rPr>
          <w:rFonts w:ascii="Times New Roman" w:hAnsi="Times New Roman" w:cs="Times New Roman"/>
          <w:sz w:val="24"/>
          <w:szCs w:val="24"/>
        </w:rPr>
        <w:t>(WC, csempe) technikai dolgozóinkkal megoldjuk</w:t>
      </w:r>
      <w:r w:rsidRPr="0076626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6D00" w:rsidRPr="0076626D" w:rsidRDefault="0014793D" w:rsidP="0076626D">
      <w:pPr>
        <w:pStyle w:val="Listaszerbekezds"/>
        <w:numPr>
          <w:ilvl w:val="0"/>
          <w:numId w:val="33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6626D">
        <w:rPr>
          <w:rFonts w:ascii="Times New Roman" w:hAnsi="Times New Roman" w:cs="Times New Roman"/>
          <w:sz w:val="24"/>
          <w:szCs w:val="24"/>
        </w:rPr>
        <w:t>Az idei nyáron még nem látjuk</w:t>
      </w:r>
      <w:r w:rsidR="00843EAF">
        <w:rPr>
          <w:rFonts w:ascii="Times New Roman" w:hAnsi="Times New Roman" w:cs="Times New Roman"/>
          <w:sz w:val="24"/>
          <w:szCs w:val="24"/>
        </w:rPr>
        <w:t xml:space="preserve"> a karbantartási lehetőségeink határait</w:t>
      </w:r>
      <w:r w:rsidRPr="0076626D">
        <w:rPr>
          <w:rFonts w:ascii="Times New Roman" w:hAnsi="Times New Roman" w:cs="Times New Roman"/>
          <w:sz w:val="24"/>
          <w:szCs w:val="24"/>
        </w:rPr>
        <w:t xml:space="preserve">, bár </w:t>
      </w:r>
      <w:r w:rsidR="00843EAF">
        <w:rPr>
          <w:rFonts w:ascii="Times New Roman" w:hAnsi="Times New Roman" w:cs="Times New Roman"/>
          <w:sz w:val="24"/>
          <w:szCs w:val="24"/>
        </w:rPr>
        <w:t>több terem</w:t>
      </w:r>
      <w:r w:rsidRPr="0076626D">
        <w:rPr>
          <w:rFonts w:ascii="Times New Roman" w:hAnsi="Times New Roman" w:cs="Times New Roman"/>
          <w:sz w:val="24"/>
          <w:szCs w:val="24"/>
        </w:rPr>
        <w:t xml:space="preserve"> linóleumának cseréje javítása, nagyon időszerű lenne.</w:t>
      </w:r>
    </w:p>
    <w:p w:rsidR="00236934" w:rsidRPr="0076626D" w:rsidRDefault="009234B7" w:rsidP="0076626D">
      <w:pPr>
        <w:pStyle w:val="Listaszerbekezds"/>
        <w:numPr>
          <w:ilvl w:val="0"/>
          <w:numId w:val="33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6626D">
        <w:rPr>
          <w:rFonts w:ascii="Times New Roman" w:hAnsi="Times New Roman" w:cs="Times New Roman"/>
          <w:sz w:val="24"/>
          <w:szCs w:val="24"/>
        </w:rPr>
        <w:t>Az iskolabútorokná</w:t>
      </w:r>
      <w:r w:rsidR="00657CDA">
        <w:rPr>
          <w:rFonts w:ascii="Times New Roman" w:hAnsi="Times New Roman" w:cs="Times New Roman"/>
          <w:sz w:val="24"/>
          <w:szCs w:val="24"/>
        </w:rPr>
        <w:t xml:space="preserve">l a megemelkedett belépő 9. évfolyam magas létszáma miatt tanulói asztalokra és székekre van szükség. A Tankerület elindította a beszerzést. </w:t>
      </w:r>
    </w:p>
    <w:p w:rsidR="009234B7" w:rsidRPr="0076626D" w:rsidRDefault="009234B7" w:rsidP="0076626D">
      <w:pPr>
        <w:pStyle w:val="Listaszerbekezds"/>
        <w:numPr>
          <w:ilvl w:val="0"/>
          <w:numId w:val="33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6626D">
        <w:rPr>
          <w:rFonts w:ascii="Times New Roman" w:hAnsi="Times New Roman" w:cs="Times New Roman"/>
          <w:sz w:val="24"/>
          <w:szCs w:val="24"/>
        </w:rPr>
        <w:t xml:space="preserve">A tanév során a </w:t>
      </w:r>
      <w:r w:rsidR="00657CDA">
        <w:rPr>
          <w:rFonts w:ascii="Times New Roman" w:hAnsi="Times New Roman" w:cs="Times New Roman"/>
          <w:sz w:val="24"/>
          <w:szCs w:val="24"/>
        </w:rPr>
        <w:t>Gimnázium Alapítványa a Vörösmarty úti épület tetőterébe vásárolt projektort, hangfalat a nyelvi órák IKT alkalmazásához.</w:t>
      </w:r>
    </w:p>
    <w:p w:rsidR="006C6317" w:rsidRDefault="006C6317" w:rsidP="0076626D">
      <w:pPr>
        <w:pStyle w:val="Listaszerbekezds"/>
        <w:numPr>
          <w:ilvl w:val="0"/>
          <w:numId w:val="33"/>
        </w:numPr>
        <w:spacing w:after="0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76626D">
        <w:rPr>
          <w:rFonts w:ascii="Times New Roman" w:hAnsi="Times New Roman" w:cs="Times New Roman"/>
          <w:sz w:val="24"/>
          <w:szCs w:val="24"/>
        </w:rPr>
        <w:t xml:space="preserve">A kollégiumban a GAMESZ a </w:t>
      </w:r>
      <w:r w:rsidR="00657CDA">
        <w:rPr>
          <w:rFonts w:ascii="Times New Roman" w:hAnsi="Times New Roman" w:cs="Times New Roman"/>
          <w:sz w:val="24"/>
          <w:szCs w:val="24"/>
        </w:rPr>
        <w:t>fürdőkben végez kisebb felújításokat</w:t>
      </w:r>
    </w:p>
    <w:p w:rsidR="00946100" w:rsidRDefault="00946100" w:rsidP="00946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6100" w:rsidRPr="00946100" w:rsidRDefault="00946100" w:rsidP="009461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6526" w:rsidRPr="00D76526" w:rsidRDefault="00AF4552" w:rsidP="00D76526">
      <w:pPr>
        <w:pStyle w:val="Listaszerbekezds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76526">
        <w:rPr>
          <w:rFonts w:ascii="Times New Roman" w:hAnsi="Times New Roman" w:cs="Times New Roman"/>
          <w:b/>
          <w:sz w:val="24"/>
          <w:szCs w:val="24"/>
        </w:rPr>
        <w:t>A tanév általános értékelése</w:t>
      </w:r>
    </w:p>
    <w:p w:rsidR="00995AFD" w:rsidRPr="00995AFD" w:rsidRDefault="00995AFD" w:rsidP="00995AFD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B5DD6" w:rsidRPr="00A62CA2" w:rsidRDefault="00BB5DD6" w:rsidP="006D286F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A62CA2">
        <w:rPr>
          <w:rFonts w:ascii="Times New Roman" w:hAnsi="Times New Roman" w:cs="Times New Roman"/>
          <w:b/>
          <w:i/>
          <w:sz w:val="24"/>
          <w:szCs w:val="24"/>
        </w:rPr>
        <w:t>A tervezett programok megvalósulása</w:t>
      </w:r>
    </w:p>
    <w:p w:rsidR="00995AFD" w:rsidRDefault="00995AFD" w:rsidP="00BB5DD6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6D286F" w:rsidRPr="00967A34" w:rsidRDefault="006D286F" w:rsidP="006D286F">
      <w:pPr>
        <w:pStyle w:val="Listaszerbekezds"/>
        <w:numPr>
          <w:ilvl w:val="0"/>
          <w:numId w:val="8"/>
        </w:numPr>
        <w:spacing w:after="0" w:line="259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7A34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 számítógépes ellátottsága</w:t>
      </w:r>
      <w:r w:rsidR="00657C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megfelel az elvárásoknak. A pedagógus laptopok a tantermen kívüli digitális oktatás során nélkülözhetetlenek voltak</w:t>
      </w:r>
      <w:r w:rsidR="00DD4C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online tanórák </w:t>
      </w:r>
      <w:r w:rsidR="00DD4CE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tavalyi tapasztalatok után kisebb zökkenőkkel bonyolódtak le. A számítógépek területé</w:t>
      </w:r>
      <w:r w:rsidRPr="00967A34">
        <w:rPr>
          <w:rFonts w:ascii="Times New Roman" w:eastAsia="Times New Roman" w:hAnsi="Times New Roman" w:cs="Times New Roman"/>
          <w:sz w:val="24"/>
          <w:szCs w:val="24"/>
          <w:lang w:eastAsia="hu-HU"/>
        </w:rPr>
        <w:t>n már csak a titkárság, kollégium és a könyvtár ellátottsága szorul fejlesztésre.</w:t>
      </w:r>
    </w:p>
    <w:p w:rsidR="006D286F" w:rsidRPr="00967A34" w:rsidRDefault="006D286F" w:rsidP="006D286F">
      <w:pPr>
        <w:pStyle w:val="Listaszerbekezds"/>
        <w:numPr>
          <w:ilvl w:val="0"/>
          <w:numId w:val="8"/>
        </w:numPr>
        <w:spacing w:after="0" w:line="259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7A34">
        <w:rPr>
          <w:rFonts w:ascii="Times New Roman" w:eastAsia="Times New Roman" w:hAnsi="Times New Roman" w:cs="Times New Roman"/>
          <w:sz w:val="24"/>
          <w:szCs w:val="24"/>
          <w:lang w:eastAsia="hu-HU"/>
        </w:rPr>
        <w:t>A pedagógusok minősítése folyamatosan zajlik, mely</w:t>
      </w:r>
      <w:r w:rsidR="00DD4CE1">
        <w:rPr>
          <w:rFonts w:ascii="Times New Roman" w:eastAsia="Times New Roman" w:hAnsi="Times New Roman" w:cs="Times New Roman"/>
          <w:sz w:val="24"/>
          <w:szCs w:val="24"/>
          <w:lang w:eastAsia="hu-HU"/>
        </w:rPr>
        <w:t>nek keretében ebben a tanévben 1</w:t>
      </w:r>
      <w:r w:rsidRPr="00967A34">
        <w:rPr>
          <w:rFonts w:ascii="Times New Roman" w:eastAsia="Times New Roman" w:hAnsi="Times New Roman" w:cs="Times New Roman"/>
          <w:sz w:val="24"/>
          <w:szCs w:val="24"/>
          <w:lang w:eastAsia="hu-HU"/>
        </w:rPr>
        <w:t>kollégánk</w:t>
      </w:r>
      <w:r w:rsidR="00DD4C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minősítésére került sor ősszel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DD4C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következő tanévben is lesz </w:t>
      </w:r>
      <w:r w:rsidR="00DD4CE1" w:rsidRPr="00EE4562">
        <w:rPr>
          <w:rFonts w:ascii="Times New Roman" w:eastAsia="Times New Roman" w:hAnsi="Times New Roman" w:cs="Times New Roman"/>
          <w:sz w:val="24"/>
          <w:szCs w:val="24"/>
          <w:lang w:eastAsia="hu-HU"/>
        </w:rPr>
        <w:t>portf</w:t>
      </w:r>
      <w:r w:rsidR="00114948" w:rsidRPr="00EE4562">
        <w:rPr>
          <w:rFonts w:ascii="Times New Roman" w:eastAsia="Times New Roman" w:hAnsi="Times New Roman" w:cs="Times New Roman"/>
          <w:sz w:val="24"/>
          <w:szCs w:val="24"/>
          <w:lang w:eastAsia="hu-HU"/>
        </w:rPr>
        <w:t>ó</w:t>
      </w:r>
      <w:r w:rsidR="00DD4CE1" w:rsidRPr="00EE4562">
        <w:rPr>
          <w:rFonts w:ascii="Times New Roman" w:eastAsia="Times New Roman" w:hAnsi="Times New Roman" w:cs="Times New Roman"/>
          <w:sz w:val="24"/>
          <w:szCs w:val="24"/>
          <w:lang w:eastAsia="hu-HU"/>
        </w:rPr>
        <w:t>lió</w:t>
      </w:r>
      <w:r w:rsidR="00DD4C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védés, mivel egy kolléga jelentkezését befogadták a minősítési folyamatba. A tantestület 86%-a már átesett </w:t>
      </w:r>
      <w:proofErr w:type="gramStart"/>
      <w:r w:rsidR="00DD4CE1">
        <w:rPr>
          <w:rFonts w:ascii="Times New Roman" w:eastAsia="Times New Roman" w:hAnsi="Times New Roman" w:cs="Times New Roman"/>
          <w:sz w:val="24"/>
          <w:szCs w:val="24"/>
          <w:lang w:eastAsia="hu-HU"/>
        </w:rPr>
        <w:t>legalább  egy</w:t>
      </w:r>
      <w:proofErr w:type="gramEnd"/>
      <w:r w:rsidR="00DD4C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minősítésen.</w:t>
      </w:r>
    </w:p>
    <w:p w:rsidR="006D286F" w:rsidRPr="00967A34" w:rsidRDefault="006D286F" w:rsidP="006D286F">
      <w:pPr>
        <w:pStyle w:val="Listaszerbekezds"/>
        <w:numPr>
          <w:ilvl w:val="0"/>
          <w:numId w:val="8"/>
        </w:numPr>
        <w:spacing w:after="0" w:line="259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67A34">
        <w:rPr>
          <w:rFonts w:ascii="Times New Roman" w:eastAsia="Times New Roman" w:hAnsi="Times New Roman" w:cs="Times New Roman"/>
          <w:sz w:val="24"/>
          <w:szCs w:val="24"/>
          <w:lang w:eastAsia="hu-HU"/>
        </w:rPr>
        <w:t>A tanulók fejlesztése tehetséggondozása és felzárkóztatása ebben a tanévben is folyamatos megvalósításra került. Figyeltük a szükséges igényeket és próbáltuk a diákok képességeit a lehető legmagasabb szintre hozni. A</w:t>
      </w:r>
      <w:r w:rsidR="00DD4CE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novemberi időszaktól természetesen ez a lehetőség visszaesett. A kollégák online módon továbbra is törekedtek a fejlesztésekre, de az eredmény</w:t>
      </w:r>
      <w:r w:rsidR="003311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volt olyan hatékony, mint a jelenléti oktatás során.</w:t>
      </w:r>
    </w:p>
    <w:p w:rsidR="006D286F" w:rsidRPr="00967A34" w:rsidRDefault="006D286F" w:rsidP="006D286F">
      <w:pPr>
        <w:pStyle w:val="Listaszerbekezds"/>
        <w:numPr>
          <w:ilvl w:val="0"/>
          <w:numId w:val="8"/>
        </w:numPr>
        <w:spacing w:after="0" w:line="259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67A34">
        <w:rPr>
          <w:rFonts w:ascii="Times New Roman" w:hAnsi="Times New Roman" w:cs="Times New Roman"/>
          <w:sz w:val="24"/>
          <w:szCs w:val="24"/>
        </w:rPr>
        <w:t xml:space="preserve">Nagy figyelmet fordítottak osztályfőnökeink és szaktanáraink a lemorzsolódással veszélyeztetett tanulókra. Az elvégzett munka eredményeként az év végén az előírt kritériumoknak már egyetlen tanulónk sem felelt meg, így a tanév végére nincs lemorzsolódással veszélyeztetett tanulónk. Természetesen osztályfőnökeink tudják, hogy a csoportjukban kik azok, akikre továbbra is nagy figyelmet kell fordítani, hol kell a folyamatos szülővel történő kommunikációt fenntartani. </w:t>
      </w:r>
      <w:r w:rsidR="003311CD">
        <w:rPr>
          <w:rFonts w:ascii="Times New Roman" w:hAnsi="Times New Roman" w:cs="Times New Roman"/>
          <w:sz w:val="24"/>
          <w:szCs w:val="24"/>
        </w:rPr>
        <w:t>Véleményem szerint a lemorzsolódás veszélyét a koronavírusos időszak növelte, a tanulókkal több esetben is nehezen lehetett kapcsolatot fenntartani.</w:t>
      </w:r>
    </w:p>
    <w:p w:rsidR="00787F57" w:rsidRPr="00022FB4" w:rsidRDefault="006D286F" w:rsidP="005A1A26">
      <w:pPr>
        <w:pStyle w:val="Listaszerbekezds"/>
        <w:numPr>
          <w:ilvl w:val="0"/>
          <w:numId w:val="8"/>
        </w:numPr>
        <w:spacing w:after="0" w:line="259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967A34">
        <w:rPr>
          <w:rFonts w:ascii="Times New Roman" w:hAnsi="Times New Roman" w:cs="Times New Roman"/>
          <w:sz w:val="24"/>
          <w:szCs w:val="24"/>
        </w:rPr>
        <w:t>A pedagógiai programban felsorolt terveket, szervezett</w:t>
      </w:r>
      <w:r w:rsidR="005A1A26">
        <w:rPr>
          <w:rFonts w:ascii="Times New Roman" w:hAnsi="Times New Roman" w:cs="Times New Roman"/>
          <w:sz w:val="24"/>
          <w:szCs w:val="24"/>
        </w:rPr>
        <w:t xml:space="preserve"> programokat nem tudtuk megvalósítani. Már szeptembertől is korlátozott feltételek mellett tudtunk programokat szervezni. Meg kellett keresni az új lehetőségeket (létszámok bontása, osztály szintű ünneplés, megemlékezés, előzetes tervek felülvizsgálata, módosítása)</w:t>
      </w:r>
      <w:r w:rsidR="005E6615">
        <w:rPr>
          <w:rFonts w:ascii="Times New Roman" w:hAnsi="Times New Roman" w:cs="Times New Roman"/>
          <w:sz w:val="24"/>
          <w:szCs w:val="24"/>
        </w:rPr>
        <w:t>.</w:t>
      </w:r>
      <w:r w:rsidR="005A1A26">
        <w:rPr>
          <w:rFonts w:ascii="Times New Roman" w:hAnsi="Times New Roman" w:cs="Times New Roman"/>
          <w:sz w:val="24"/>
          <w:szCs w:val="24"/>
        </w:rPr>
        <w:t xml:space="preserve"> Novembertől májusig minden iskolai, illetve központi szervezésű program elmaradt. A tanulók nem mérethették meg magukat versenyeken, így versenyeredményeket sem tudunk feltüntetni. Az év legfényesebb eseménye a ballagás júniusi megszervezése volt, amellyel kissé megmentettük a végzősök iskolától való elválását, búcsúzását.</w:t>
      </w:r>
    </w:p>
    <w:p w:rsidR="00022FB4" w:rsidRPr="00B510EB" w:rsidRDefault="00022FB4" w:rsidP="005A1A26">
      <w:pPr>
        <w:pStyle w:val="Listaszerbekezds"/>
        <w:numPr>
          <w:ilvl w:val="0"/>
          <w:numId w:val="8"/>
        </w:numPr>
        <w:spacing w:after="0" w:line="259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Pénz 7 programot két kolléga online módon bonyolította le több tanulócsoporttal. A megemlékezéseket és nemzeti ünnepeinket online módon, illetve kisebb csoportokba tudtuk megszervezni</w:t>
      </w:r>
      <w:r w:rsidR="005E6615">
        <w:rPr>
          <w:rFonts w:ascii="Times New Roman" w:hAnsi="Times New Roman" w:cs="Times New Roman"/>
          <w:sz w:val="24"/>
          <w:szCs w:val="24"/>
        </w:rPr>
        <w:t>.</w:t>
      </w:r>
    </w:p>
    <w:p w:rsidR="009626F9" w:rsidRPr="00BB5DD6" w:rsidRDefault="009626F9" w:rsidP="00BB5DD6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960C8B" w:rsidRPr="00A62CA2" w:rsidRDefault="007E3481" w:rsidP="00A62CA2">
      <w:pPr>
        <w:spacing w:after="0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A62CA2">
        <w:rPr>
          <w:rFonts w:ascii="Times New Roman" w:hAnsi="Times New Roman" w:cs="Times New Roman"/>
          <w:b/>
          <w:i/>
          <w:sz w:val="24"/>
          <w:szCs w:val="24"/>
        </w:rPr>
        <w:t>F</w:t>
      </w:r>
      <w:r w:rsidR="00960C8B" w:rsidRPr="00A62CA2">
        <w:rPr>
          <w:rFonts w:ascii="Times New Roman" w:hAnsi="Times New Roman" w:cs="Times New Roman"/>
          <w:b/>
          <w:i/>
          <w:sz w:val="24"/>
          <w:szCs w:val="24"/>
        </w:rPr>
        <w:t>ejlesztésre váró területek</w:t>
      </w:r>
    </w:p>
    <w:p w:rsidR="009626F9" w:rsidRDefault="009626F9" w:rsidP="009626F9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:rsidR="001B1BA2" w:rsidRPr="00967A34" w:rsidRDefault="001B1BA2" w:rsidP="001B1BA2">
      <w:pPr>
        <w:pStyle w:val="Listaszerbekezds"/>
        <w:numPr>
          <w:ilvl w:val="0"/>
          <w:numId w:val="8"/>
        </w:numPr>
        <w:spacing w:after="0" w:line="259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67A34">
        <w:rPr>
          <w:rFonts w:ascii="Times New Roman" w:hAnsi="Times New Roman" w:cs="Times New Roman"/>
          <w:sz w:val="24"/>
          <w:szCs w:val="24"/>
        </w:rPr>
        <w:t>Minden területen lehet továbbra is törekedni az előrelépés</w:t>
      </w:r>
      <w:r>
        <w:rPr>
          <w:rFonts w:ascii="Times New Roman" w:hAnsi="Times New Roman" w:cs="Times New Roman"/>
          <w:sz w:val="24"/>
          <w:szCs w:val="24"/>
        </w:rPr>
        <w:t>re</w:t>
      </w:r>
      <w:r w:rsidRPr="00967A34">
        <w:rPr>
          <w:rFonts w:ascii="Times New Roman" w:hAnsi="Times New Roman" w:cs="Times New Roman"/>
          <w:sz w:val="24"/>
          <w:szCs w:val="24"/>
        </w:rPr>
        <w:t xml:space="preserve">. A kollegáknál érzékelhető, hogy nyitottak az új szaktárgyi és szakmai kihívásokra, szívesen próbálkoznak az újjal, az ismeretlennel. A pedagógus továbbképzések során sajnáljuk, hogy a pénzügyi keret nem tudja fedezni a komolyabb – 120 órás akkreditált – új végzettséget biztosító képzéseket. </w:t>
      </w:r>
    </w:p>
    <w:p w:rsidR="001B1BA2" w:rsidRPr="00967A34" w:rsidRDefault="001B1BA2" w:rsidP="001B1BA2">
      <w:pPr>
        <w:pStyle w:val="Listaszerbekezds"/>
        <w:numPr>
          <w:ilvl w:val="0"/>
          <w:numId w:val="8"/>
        </w:numPr>
        <w:spacing w:after="0" w:line="259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67A34">
        <w:rPr>
          <w:rFonts w:ascii="Times New Roman" w:hAnsi="Times New Roman" w:cs="Times New Roman"/>
          <w:sz w:val="24"/>
          <w:szCs w:val="24"/>
        </w:rPr>
        <w:t xml:space="preserve">A legtöbb fejlesztés a beszerzések és javítások területén figyelhető meg. Ahogy fentebb már felsoroltuk a pedagógusok számítógép ellátottsága ugrásszerűen javult, a titkárság elavult számítógépei </w:t>
      </w:r>
      <w:r w:rsidR="00E43C1C">
        <w:rPr>
          <w:rFonts w:ascii="Times New Roman" w:hAnsi="Times New Roman" w:cs="Times New Roman"/>
          <w:sz w:val="24"/>
          <w:szCs w:val="24"/>
        </w:rPr>
        <w:t>további</w:t>
      </w:r>
      <w:r w:rsidRPr="00967A34">
        <w:rPr>
          <w:rFonts w:ascii="Times New Roman" w:hAnsi="Times New Roman" w:cs="Times New Roman"/>
          <w:sz w:val="24"/>
          <w:szCs w:val="24"/>
        </w:rPr>
        <w:t xml:space="preserve"> megoldásra várnak, hiszen itt történik az adatszolgáltatás, kommunikáció, beszámolók készítése. Egy esetleges géphiba megakadályozná a zökkenőmentes munkát. </w:t>
      </w:r>
    </w:p>
    <w:p w:rsidR="001B1BA2" w:rsidRPr="00967A34" w:rsidRDefault="001B1BA2" w:rsidP="001B1BA2">
      <w:pPr>
        <w:pStyle w:val="Listaszerbekezds"/>
        <w:numPr>
          <w:ilvl w:val="0"/>
          <w:numId w:val="8"/>
        </w:numPr>
        <w:spacing w:after="0" w:line="259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67A34">
        <w:rPr>
          <w:rFonts w:ascii="Times New Roman" w:hAnsi="Times New Roman" w:cs="Times New Roman"/>
          <w:sz w:val="24"/>
          <w:szCs w:val="24"/>
        </w:rPr>
        <w:t xml:space="preserve">Számítógép állományunk az informatika óra megtartását biztosítja, viszont a mellette lévő nyelvi terem gépei már nem használhatók, cseréjük szükségszerű a tanórai használat érdekében. </w:t>
      </w:r>
    </w:p>
    <w:p w:rsidR="001B1BA2" w:rsidRDefault="001B1BA2" w:rsidP="001B1BA2">
      <w:pPr>
        <w:pStyle w:val="Listaszerbekezds"/>
        <w:numPr>
          <w:ilvl w:val="0"/>
          <w:numId w:val="8"/>
        </w:numPr>
        <w:spacing w:after="0" w:line="259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67A34">
        <w:rPr>
          <w:rFonts w:ascii="Times New Roman" w:hAnsi="Times New Roman" w:cs="Times New Roman"/>
          <w:sz w:val="24"/>
          <w:szCs w:val="24"/>
        </w:rPr>
        <w:lastRenderedPageBreak/>
        <w:t xml:space="preserve">Az épület jó állapotban van, ám bizonyos területeken megfigyelhető az elmúlt 25 év. Folyamatos javítások, karbantartások, fejlesztések történnek, a nyári munkák is sokat javítanak az összképen. Mindezek ellenére elmondható, hogy </w:t>
      </w:r>
      <w:r w:rsidR="00622543">
        <w:rPr>
          <w:rFonts w:ascii="Times New Roman" w:hAnsi="Times New Roman" w:cs="Times New Roman"/>
          <w:sz w:val="24"/>
          <w:szCs w:val="24"/>
        </w:rPr>
        <w:t>a termek linóleum burkolatának cseréje időszerű</w:t>
      </w:r>
      <w:r w:rsidRPr="00967A34">
        <w:rPr>
          <w:rFonts w:ascii="Times New Roman" w:hAnsi="Times New Roman" w:cs="Times New Roman"/>
          <w:sz w:val="24"/>
          <w:szCs w:val="24"/>
        </w:rPr>
        <w:t>, hiszen a balesetmentes környezet megter</w:t>
      </w:r>
      <w:r w:rsidR="00622543">
        <w:rPr>
          <w:rFonts w:ascii="Times New Roman" w:hAnsi="Times New Roman" w:cs="Times New Roman"/>
          <w:sz w:val="24"/>
          <w:szCs w:val="24"/>
        </w:rPr>
        <w:t>emtése mindannyiunk felelőssége és érdeke.</w:t>
      </w:r>
    </w:p>
    <w:p w:rsidR="009626F9" w:rsidRDefault="009626F9" w:rsidP="009626F9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:rsidR="00DD6042" w:rsidRPr="00DD6042" w:rsidRDefault="00DD6042" w:rsidP="00DD6042">
      <w:pPr>
        <w:spacing w:after="0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D6042">
        <w:rPr>
          <w:rFonts w:ascii="Times New Roman" w:hAnsi="Times New Roman" w:cs="Times New Roman"/>
          <w:b/>
          <w:i/>
          <w:sz w:val="24"/>
          <w:szCs w:val="24"/>
        </w:rPr>
        <w:t xml:space="preserve">Tantermen kívüli digitális munkarend összegző tapasztalatai </w:t>
      </w:r>
    </w:p>
    <w:p w:rsidR="00DD6042" w:rsidRDefault="00DD6042" w:rsidP="009626F9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:rsidR="009862C5" w:rsidRDefault="00622543" w:rsidP="009862C5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2020. november</w:t>
      </w:r>
      <w:r w:rsidR="00E320EA">
        <w:rPr>
          <w:rFonts w:ascii="Times New Roman" w:hAnsi="Times New Roman" w:cs="Times New Roman"/>
          <w:sz w:val="24"/>
          <w:szCs w:val="24"/>
        </w:rPr>
        <w:t xml:space="preserve"> elején</w:t>
      </w:r>
      <w:r w:rsidR="00C01A99">
        <w:rPr>
          <w:rFonts w:ascii="Times New Roman" w:hAnsi="Times New Roman" w:cs="Times New Roman"/>
          <w:sz w:val="24"/>
          <w:szCs w:val="24"/>
        </w:rPr>
        <w:t xml:space="preserve"> az ismert okok miatt hirtelen állt le a tantermi oktatás. A koronavírus-helyzet erősödése és a terjedés visszaszorítása indokolta a tanulók iskolai távolmaradását. </w:t>
      </w:r>
      <w:r w:rsidR="00E320EA">
        <w:rPr>
          <w:rFonts w:ascii="Times New Roman" w:hAnsi="Times New Roman" w:cs="Times New Roman"/>
          <w:sz w:val="24"/>
          <w:szCs w:val="24"/>
        </w:rPr>
        <w:t>Már a tanév elejétől lehetett számítani a jelenléti korlátozásra, ezért folyamatosan készültünk az online oktatásra.</w:t>
      </w:r>
      <w:r w:rsidR="00C01A99">
        <w:rPr>
          <w:rFonts w:ascii="Times New Roman" w:hAnsi="Times New Roman" w:cs="Times New Roman"/>
          <w:sz w:val="24"/>
          <w:szCs w:val="24"/>
        </w:rPr>
        <w:t xml:space="preserve"> Tantestületünk nagyon gyorsan és rugalmasan reagált a kialakult helyzetre. </w:t>
      </w:r>
    </w:p>
    <w:p w:rsidR="00C01A99" w:rsidRDefault="00C01A99" w:rsidP="009862C5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Tantestületi szinten e-mailen keresztül tartottuk egymással a kapcsolatot, ezen a csatornán kapták meg kollégáim a szükséges </w:t>
      </w:r>
      <w:proofErr w:type="gramStart"/>
      <w:r>
        <w:rPr>
          <w:rFonts w:ascii="Times New Roman" w:hAnsi="Times New Roman" w:cs="Times New Roman"/>
          <w:sz w:val="24"/>
          <w:szCs w:val="24"/>
        </w:rPr>
        <w:t>információkat  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módosult oktatási helyzetre. A </w:t>
      </w:r>
      <w:r w:rsidR="00E320EA">
        <w:rPr>
          <w:rFonts w:ascii="Times New Roman" w:hAnsi="Times New Roman" w:cs="Times New Roman"/>
          <w:sz w:val="24"/>
          <w:szCs w:val="24"/>
        </w:rPr>
        <w:t>pedagógusok a tavalyi tanév tapasztalatait felhasználva már rutinosan használták a szükséges programokat és oktatási platformokat. Sok online tananyag jelent meg, ami megkönnyítette a munkánkat. A könyvkiadók is gyorsan reagáltak a kialakult helyzetre, így a digitális tananyagokhoz is ingyen juthattunk hozzá.</w:t>
      </w:r>
    </w:p>
    <w:p w:rsidR="00DD6042" w:rsidRDefault="00C01A99" w:rsidP="009862C5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központilag kapott tájékoztatókat, segédanyagokat azonnal továbbítottuk a tanárok felé, ill. pedagógusoknak rendszeres beszámolási kötelezettsége volt az intézményvezetés felé. </w:t>
      </w:r>
      <w:r w:rsidR="009862C5">
        <w:rPr>
          <w:rFonts w:ascii="Times New Roman" w:hAnsi="Times New Roman" w:cs="Times New Roman"/>
          <w:sz w:val="24"/>
          <w:szCs w:val="24"/>
        </w:rPr>
        <w:t>Az így kapott információkat, segítséget, számonkérési módokat összeszedett, rendszerezett formában továbbítottuk a tantestület minden tagjának.</w:t>
      </w:r>
    </w:p>
    <w:p w:rsidR="009862C5" w:rsidRDefault="009862C5" w:rsidP="009862C5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kollégák folyamatosan, a tanórának megfelelő időbeosztás alapján tartották a kapcsolatot csoportjaikkal. </w:t>
      </w:r>
      <w:r w:rsidR="00E320EA">
        <w:rPr>
          <w:rFonts w:ascii="Times New Roman" w:hAnsi="Times New Roman" w:cs="Times New Roman"/>
          <w:sz w:val="24"/>
          <w:szCs w:val="24"/>
        </w:rPr>
        <w:t>Elkészítettünk egy online órarendet, melyet követve nem ütköztek egymással az online órát tartó tanárok, illetve a diákoknak is megfelelő idejük volt egyik óráról a másikra átállni.</w:t>
      </w:r>
    </w:p>
    <w:p w:rsidR="009862C5" w:rsidRDefault="009862C5" w:rsidP="009862C5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Természetesen nálunk is voltak olyan tanulók, akik a csoportalapítások után nem tartották</w:t>
      </w:r>
      <w:r w:rsidR="00C573D6">
        <w:rPr>
          <w:rFonts w:ascii="Times New Roman" w:hAnsi="Times New Roman" w:cs="Times New Roman"/>
          <w:sz w:val="24"/>
          <w:szCs w:val="24"/>
        </w:rPr>
        <w:t xml:space="preserve"> a kapcsolatot a tanáraikkal. Ezt a problémát többszöri jelzéssel, ill. a szülő tájékoztatásával oldottuk meg. </w:t>
      </w:r>
      <w:r w:rsidR="00E320EA">
        <w:rPr>
          <w:rFonts w:ascii="Times New Roman" w:hAnsi="Times New Roman" w:cs="Times New Roman"/>
          <w:sz w:val="24"/>
          <w:szCs w:val="24"/>
        </w:rPr>
        <w:t>A fellépő hiányzásokat az e-naplón keresztül vezettük, így probléma esetén azonnal tudtuk a szülőt tájékoztatni.</w:t>
      </w:r>
    </w:p>
    <w:p w:rsidR="00C573D6" w:rsidRDefault="00C573D6" w:rsidP="009862C5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tanulók körében felmértük a digitális oktatáshoz szü</w:t>
      </w:r>
      <w:r w:rsidR="00E320EA">
        <w:rPr>
          <w:rFonts w:ascii="Times New Roman" w:hAnsi="Times New Roman" w:cs="Times New Roman"/>
          <w:sz w:val="24"/>
          <w:szCs w:val="24"/>
        </w:rPr>
        <w:t>kséges eszközigény meglétét. Három</w:t>
      </w:r>
      <w:r>
        <w:rPr>
          <w:rFonts w:ascii="Times New Roman" w:hAnsi="Times New Roman" w:cs="Times New Roman"/>
          <w:sz w:val="24"/>
          <w:szCs w:val="24"/>
        </w:rPr>
        <w:t xml:space="preserve"> tanuló jelezte problémáját, melyet az informatikai eszközparkunkból biztosított számítógéppel, monitorral, egérrel és billentyűzettel oldottunk meg. Az eszközt a tanuló az oktatás befejezése után az átvett állapotban szolgáltatta vissza.</w:t>
      </w:r>
      <w:r w:rsidR="00E81B40">
        <w:rPr>
          <w:rFonts w:ascii="Times New Roman" w:hAnsi="Times New Roman" w:cs="Times New Roman"/>
          <w:sz w:val="24"/>
          <w:szCs w:val="24"/>
        </w:rPr>
        <w:t xml:space="preserve"> Tanév közben a Tankerülettől 5 db tanulói laptopot kaptunk, mellyel az esetlegesen felmerülő igényeket tudjuk orvosolni.</w:t>
      </w:r>
    </w:p>
    <w:p w:rsidR="00C573D6" w:rsidRDefault="00B51116" w:rsidP="009862C5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tanulói számonkérés volt talán a legnehezebb része a digitális oktatásnak, hiszen </w:t>
      </w:r>
      <w:r w:rsidR="0010799B">
        <w:rPr>
          <w:rFonts w:ascii="Times New Roman" w:hAnsi="Times New Roman" w:cs="Times New Roman"/>
          <w:sz w:val="24"/>
          <w:szCs w:val="24"/>
        </w:rPr>
        <w:t xml:space="preserve">a visszajuttatott dolgozatok eredménye nem tükrözte mindig a valós tudást. </w:t>
      </w:r>
      <w:r w:rsidR="00E81B40">
        <w:rPr>
          <w:rFonts w:ascii="Times New Roman" w:hAnsi="Times New Roman" w:cs="Times New Roman"/>
          <w:sz w:val="24"/>
          <w:szCs w:val="24"/>
        </w:rPr>
        <w:t>Az értékelésnél új jegy típusokat vezettünk be.</w:t>
      </w:r>
    </w:p>
    <w:p w:rsidR="0010799B" w:rsidRDefault="0010799B" w:rsidP="009862C5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érettségizőknél </w:t>
      </w:r>
      <w:r w:rsidR="00E81B40">
        <w:rPr>
          <w:rFonts w:ascii="Times New Roman" w:hAnsi="Times New Roman" w:cs="Times New Roman"/>
          <w:sz w:val="24"/>
          <w:szCs w:val="24"/>
        </w:rPr>
        <w:t>az elmúlt év három hónapja, valamint ez a tanév rányomta a bélyegét az eredményekre. Sajnos többen voltak, akik a második félévre elveszítették a motivációjukat. Hiába tartottunk számukra kiscsoportos személyes oktatást, hiába tartottunk meg minden órát online módon, a kiesés érzékelhető volt. Az évvégi és az érett</w:t>
      </w:r>
      <w:r w:rsidR="00E81B40">
        <w:rPr>
          <w:rFonts w:ascii="Times New Roman" w:hAnsi="Times New Roman" w:cs="Times New Roman"/>
          <w:sz w:val="24"/>
          <w:szCs w:val="24"/>
        </w:rPr>
        <w:lastRenderedPageBreak/>
        <w:t>ségi eredmények is kissé elmaradtak attól, melyet jelenléti oktatással elérhettünk volna.</w:t>
      </w:r>
    </w:p>
    <w:p w:rsidR="003457FE" w:rsidRDefault="003457FE" w:rsidP="009862C5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Kréta rendszeren keresztül folyamatos</w:t>
      </w:r>
      <w:r w:rsidR="0017538F">
        <w:rPr>
          <w:rFonts w:ascii="Times New Roman" w:hAnsi="Times New Roman" w:cs="Times New Roman"/>
          <w:sz w:val="24"/>
          <w:szCs w:val="24"/>
        </w:rPr>
        <w:t xml:space="preserve">an zajlott az adminisztrálás, </w:t>
      </w:r>
      <w:r>
        <w:rPr>
          <w:rFonts w:ascii="Times New Roman" w:hAnsi="Times New Roman" w:cs="Times New Roman"/>
          <w:sz w:val="24"/>
          <w:szCs w:val="24"/>
        </w:rPr>
        <w:t>a tanulók tájékoztatása, így ez a rendszer is segítette a minél hatékonyabb oktatás megvalósulását.</w:t>
      </w:r>
    </w:p>
    <w:p w:rsidR="0010799B" w:rsidRDefault="0010799B" w:rsidP="009862C5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Véleményem szerint a tantermi oktatás összességében hatékonyabb a tantermen kívüli digitális munkarendnél, de mi pedagógusok is megismertünk olyan platformokat, módszereket, eljárásokat, melyeket később is alkalmazni fogunk akár a tantermi oktatás idején is.</w:t>
      </w:r>
    </w:p>
    <w:p w:rsidR="00C573D6" w:rsidRDefault="00C573D6" w:rsidP="009862C5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1B52BD" w:rsidRDefault="001B52BD" w:rsidP="002B5A81">
      <w:pPr>
        <w:pStyle w:val="isz"/>
        <w:framePr w:w="0" w:h="0" w:hSpace="0" w:wrap="auto" w:vAnchor="margin" w:hAnchor="text" w:xAlign="left" w:yAlign="inline"/>
        <w:ind w:firstLine="0"/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</w:pPr>
      <w:r w:rsidRPr="001B52BD"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  <w:t xml:space="preserve">Tanulócsoportok száma  </w:t>
      </w:r>
    </w:p>
    <w:p w:rsidR="001B52BD" w:rsidRPr="001B52BD" w:rsidRDefault="001B52BD" w:rsidP="001B52BD">
      <w:pPr>
        <w:pStyle w:val="isz"/>
        <w:framePr w:w="0" w:h="0" w:hSpace="0" w:wrap="auto" w:vAnchor="margin" w:hAnchor="text" w:xAlign="left" w:yAlign="inline"/>
        <w:ind w:left="284" w:firstLine="0"/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</w:pPr>
    </w:p>
    <w:p w:rsidR="001B52BD" w:rsidRPr="001B52BD" w:rsidRDefault="001B52BD" w:rsidP="001B52BD">
      <w:pPr>
        <w:pStyle w:val="isz"/>
        <w:framePr w:w="0" w:h="0" w:hSpace="0" w:wrap="auto" w:vAnchor="margin" w:hAnchor="text" w:xAlign="left" w:yAlign="inline"/>
        <w:ind w:left="709" w:hanging="425"/>
        <w:rPr>
          <w:rFonts w:ascii="Times New Roman" w:hAnsi="Times New Roman"/>
          <w:b w:val="0"/>
          <w:color w:val="222222"/>
          <w:sz w:val="24"/>
          <w:szCs w:val="24"/>
          <w:shd w:val="clear" w:color="auto" w:fill="FFFFFF"/>
        </w:rPr>
      </w:pPr>
      <w:r w:rsidRPr="001B52BD">
        <w:rPr>
          <w:rFonts w:ascii="Times New Roman" w:hAnsi="Times New Roman"/>
          <w:b w:val="0"/>
          <w:color w:val="222222"/>
          <w:sz w:val="24"/>
          <w:szCs w:val="24"/>
          <w:shd w:val="clear" w:color="auto" w:fill="FFFFFF"/>
        </w:rPr>
        <w:t xml:space="preserve">-  csoportbontások: </w:t>
      </w:r>
    </w:p>
    <w:p w:rsidR="001B52BD" w:rsidRPr="001B52BD" w:rsidRDefault="001B52BD" w:rsidP="001B52BD">
      <w:pPr>
        <w:pStyle w:val="isz"/>
        <w:framePr w:w="0" w:h="0" w:hSpace="0" w:wrap="auto" w:vAnchor="margin" w:hAnchor="text" w:xAlign="left" w:yAlign="inline"/>
        <w:numPr>
          <w:ilvl w:val="0"/>
          <w:numId w:val="44"/>
        </w:numPr>
        <w:ind w:left="709" w:hanging="142"/>
        <w:rPr>
          <w:rFonts w:ascii="Times New Roman" w:hAnsi="Times New Roman"/>
          <w:b w:val="0"/>
          <w:color w:val="222222"/>
          <w:sz w:val="24"/>
          <w:szCs w:val="24"/>
          <w:shd w:val="clear" w:color="auto" w:fill="FFFFFF"/>
        </w:rPr>
      </w:pPr>
      <w:r w:rsidRPr="001B52BD">
        <w:rPr>
          <w:rFonts w:ascii="Times New Roman" w:hAnsi="Times New Roman"/>
          <w:b w:val="0"/>
          <w:color w:val="222222"/>
          <w:sz w:val="24"/>
          <w:szCs w:val="24"/>
          <w:shd w:val="clear" w:color="auto" w:fill="FFFFFF"/>
        </w:rPr>
        <w:t>9. és 10. évfolyamon az idegen nyelvet tudásszint alapján minden osztályban két csoportra bontjuk (angol, német)</w:t>
      </w:r>
    </w:p>
    <w:p w:rsidR="001B52BD" w:rsidRDefault="001B52BD" w:rsidP="001B52BD">
      <w:pPr>
        <w:pStyle w:val="isz"/>
        <w:framePr w:w="0" w:h="0" w:hSpace="0" w:wrap="auto" w:vAnchor="margin" w:hAnchor="text" w:xAlign="left" w:yAlign="inline"/>
        <w:numPr>
          <w:ilvl w:val="0"/>
          <w:numId w:val="44"/>
        </w:numPr>
        <w:ind w:left="709" w:hanging="142"/>
        <w:rPr>
          <w:rFonts w:ascii="Times New Roman" w:hAnsi="Times New Roman"/>
          <w:b w:val="0"/>
          <w:color w:val="222222"/>
          <w:sz w:val="24"/>
          <w:szCs w:val="24"/>
          <w:shd w:val="clear" w:color="auto" w:fill="FFFFFF"/>
        </w:rPr>
      </w:pPr>
      <w:r w:rsidRPr="001B52BD">
        <w:rPr>
          <w:rFonts w:ascii="Times New Roman" w:hAnsi="Times New Roman"/>
          <w:b w:val="0"/>
          <w:color w:val="222222"/>
          <w:sz w:val="24"/>
          <w:szCs w:val="24"/>
          <w:shd w:val="clear" w:color="auto" w:fill="FFFFFF"/>
        </w:rPr>
        <w:t>11. évfolyamtól a tantárgyválasztásnál a tanulói igények alapján alap, ill. emelt fakultációs csoportként bontjuk a következő tantárgyaka</w:t>
      </w:r>
      <w:r w:rsidR="00736BF3">
        <w:rPr>
          <w:rFonts w:ascii="Times New Roman" w:hAnsi="Times New Roman"/>
          <w:b w:val="0"/>
          <w:color w:val="222222"/>
          <w:sz w:val="24"/>
          <w:szCs w:val="24"/>
          <w:shd w:val="clear" w:color="auto" w:fill="FFFFFF"/>
        </w:rPr>
        <w:t>t</w:t>
      </w:r>
    </w:p>
    <w:p w:rsidR="001B52BD" w:rsidRPr="001B52BD" w:rsidRDefault="001B52BD" w:rsidP="001B52BD">
      <w:pPr>
        <w:pStyle w:val="isz"/>
        <w:framePr w:w="0" w:h="0" w:hSpace="0" w:wrap="auto" w:vAnchor="margin" w:hAnchor="text" w:xAlign="left" w:yAlign="inline"/>
        <w:ind w:left="709" w:hanging="425"/>
        <w:rPr>
          <w:rFonts w:ascii="Times New Roman" w:hAnsi="Times New Roman"/>
          <w:b w:val="0"/>
          <w:color w:val="222222"/>
          <w:sz w:val="24"/>
          <w:szCs w:val="24"/>
          <w:shd w:val="clear" w:color="auto" w:fill="FFFFFF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134"/>
        <w:gridCol w:w="1134"/>
        <w:gridCol w:w="1134"/>
        <w:gridCol w:w="992"/>
        <w:gridCol w:w="1089"/>
        <w:gridCol w:w="1139"/>
        <w:gridCol w:w="891"/>
      </w:tblGrid>
      <w:tr w:rsidR="001B52BD" w:rsidRPr="001B52BD" w:rsidTr="00736BF3">
        <w:tc>
          <w:tcPr>
            <w:tcW w:w="2093" w:type="dxa"/>
          </w:tcPr>
          <w:p w:rsidR="001B52BD" w:rsidRPr="001B52BD" w:rsidRDefault="00736BF3" w:rsidP="00EA6111">
            <w:pPr>
              <w:keepLines/>
              <w:spacing w:before="20" w:after="0" w:line="240" w:lineRule="auto"/>
              <w:ind w:left="709" w:hanging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b/>
                <w:sz w:val="24"/>
                <w:szCs w:val="24"/>
              </w:rPr>
              <w:t>Tantárgy</w:t>
            </w:r>
          </w:p>
        </w:tc>
        <w:tc>
          <w:tcPr>
            <w:tcW w:w="1134" w:type="dxa"/>
          </w:tcPr>
          <w:p w:rsidR="001B52BD" w:rsidRPr="00736BF3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BF3">
              <w:rPr>
                <w:rFonts w:ascii="Times New Roman" w:hAnsi="Times New Roman" w:cs="Times New Roman"/>
                <w:b/>
                <w:sz w:val="24"/>
                <w:szCs w:val="24"/>
              </w:rPr>
              <w:t>9/Ny</w:t>
            </w:r>
          </w:p>
        </w:tc>
        <w:tc>
          <w:tcPr>
            <w:tcW w:w="1134" w:type="dxa"/>
          </w:tcPr>
          <w:p w:rsidR="001B52BD" w:rsidRPr="00736BF3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BF3">
              <w:rPr>
                <w:rFonts w:ascii="Times New Roman" w:hAnsi="Times New Roman" w:cs="Times New Roman"/>
                <w:b/>
                <w:sz w:val="24"/>
                <w:szCs w:val="24"/>
              </w:rPr>
              <w:t>9/B</w:t>
            </w:r>
          </w:p>
        </w:tc>
        <w:tc>
          <w:tcPr>
            <w:tcW w:w="1134" w:type="dxa"/>
          </w:tcPr>
          <w:p w:rsidR="001B52BD" w:rsidRPr="00736BF3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BF3">
              <w:rPr>
                <w:rFonts w:ascii="Times New Roman" w:hAnsi="Times New Roman" w:cs="Times New Roman"/>
                <w:b/>
                <w:sz w:val="24"/>
                <w:szCs w:val="24"/>
              </w:rPr>
              <w:t>9/A</w:t>
            </w:r>
          </w:p>
        </w:tc>
        <w:tc>
          <w:tcPr>
            <w:tcW w:w="992" w:type="dxa"/>
          </w:tcPr>
          <w:p w:rsidR="001B52BD" w:rsidRPr="00736BF3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BF3">
              <w:rPr>
                <w:rFonts w:ascii="Times New Roman" w:hAnsi="Times New Roman" w:cs="Times New Roman"/>
                <w:b/>
                <w:sz w:val="24"/>
                <w:szCs w:val="24"/>
              </w:rPr>
              <w:t>10/B</w:t>
            </w:r>
          </w:p>
        </w:tc>
        <w:tc>
          <w:tcPr>
            <w:tcW w:w="1089" w:type="dxa"/>
          </w:tcPr>
          <w:p w:rsidR="001B52BD" w:rsidRPr="00736BF3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BF3">
              <w:rPr>
                <w:rFonts w:ascii="Times New Roman" w:hAnsi="Times New Roman" w:cs="Times New Roman"/>
                <w:b/>
                <w:sz w:val="24"/>
                <w:szCs w:val="24"/>
              </w:rPr>
              <w:t>10/A</w:t>
            </w:r>
          </w:p>
        </w:tc>
        <w:tc>
          <w:tcPr>
            <w:tcW w:w="1139" w:type="dxa"/>
          </w:tcPr>
          <w:p w:rsidR="001B52BD" w:rsidRPr="00736BF3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BF3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891" w:type="dxa"/>
          </w:tcPr>
          <w:p w:rsidR="001B52BD" w:rsidRPr="00736BF3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BF3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</w:tr>
      <w:tr w:rsidR="00736BF3" w:rsidRPr="001B52BD" w:rsidTr="00736BF3">
        <w:tc>
          <w:tcPr>
            <w:tcW w:w="2093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magyar </w:t>
            </w:r>
            <w:proofErr w:type="gramStart"/>
            <w:r w:rsidRPr="001B52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nyelv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és</w:t>
            </w:r>
            <w:r w:rsidRPr="001B52BD">
              <w:rPr>
                <w:rFonts w:ascii="Times New Roman" w:hAnsi="Times New Roman" w:cs="Times New Roman"/>
                <w:b/>
                <w:sz w:val="24"/>
                <w:szCs w:val="24"/>
              </w:rPr>
              <w:t>irodalom</w:t>
            </w:r>
            <w:proofErr w:type="spellEnd"/>
            <w:proofErr w:type="gramEnd"/>
          </w:p>
        </w:tc>
        <w:tc>
          <w:tcPr>
            <w:tcW w:w="1134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1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36BF3" w:rsidRPr="001B52BD" w:rsidTr="00736BF3">
        <w:tc>
          <w:tcPr>
            <w:tcW w:w="2093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b/>
                <w:sz w:val="24"/>
                <w:szCs w:val="24"/>
              </w:rPr>
              <w:t>matematika</w:t>
            </w:r>
          </w:p>
        </w:tc>
        <w:tc>
          <w:tcPr>
            <w:tcW w:w="1134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1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36BF3" w:rsidRPr="001B52BD" w:rsidTr="00736BF3">
        <w:tc>
          <w:tcPr>
            <w:tcW w:w="2093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b/>
                <w:sz w:val="24"/>
                <w:szCs w:val="24"/>
              </w:rPr>
              <w:t>történelem</w:t>
            </w:r>
          </w:p>
        </w:tc>
        <w:tc>
          <w:tcPr>
            <w:tcW w:w="1134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1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36BF3" w:rsidRPr="001B52BD" w:rsidTr="00736BF3">
        <w:tc>
          <w:tcPr>
            <w:tcW w:w="2093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b/>
                <w:sz w:val="24"/>
                <w:szCs w:val="24"/>
              </w:rPr>
              <w:t>angol nyelv</w:t>
            </w:r>
          </w:p>
        </w:tc>
        <w:tc>
          <w:tcPr>
            <w:tcW w:w="1134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1" w:type="dxa"/>
          </w:tcPr>
          <w:p w:rsidR="00736BF3" w:rsidRPr="001B52BD" w:rsidRDefault="004776CD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36BF3" w:rsidRPr="001B52BD" w:rsidTr="00736BF3">
        <w:tc>
          <w:tcPr>
            <w:tcW w:w="2093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b/>
                <w:sz w:val="24"/>
                <w:szCs w:val="24"/>
              </w:rPr>
              <w:t>német nyelv</w:t>
            </w:r>
          </w:p>
        </w:tc>
        <w:tc>
          <w:tcPr>
            <w:tcW w:w="1134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91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36BF3" w:rsidRPr="001B52BD" w:rsidTr="00736BF3">
        <w:tc>
          <w:tcPr>
            <w:tcW w:w="2093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b/>
                <w:sz w:val="24"/>
                <w:szCs w:val="24"/>
              </w:rPr>
              <w:t>fizika</w:t>
            </w:r>
          </w:p>
        </w:tc>
        <w:tc>
          <w:tcPr>
            <w:tcW w:w="1134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1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36BF3" w:rsidRPr="001B52BD" w:rsidTr="00736BF3">
        <w:tc>
          <w:tcPr>
            <w:tcW w:w="2093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b/>
                <w:sz w:val="24"/>
                <w:szCs w:val="24"/>
              </w:rPr>
              <w:t>biológia</w:t>
            </w:r>
          </w:p>
        </w:tc>
        <w:tc>
          <w:tcPr>
            <w:tcW w:w="1134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6BF3" w:rsidRPr="001B52BD" w:rsidRDefault="00E81B40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36BF3" w:rsidRPr="001B52BD" w:rsidRDefault="00E81B40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9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1" w:type="dxa"/>
          </w:tcPr>
          <w:p w:rsidR="00736BF3" w:rsidRPr="001B52BD" w:rsidRDefault="00736BF3" w:rsidP="00EA6111">
            <w:pPr>
              <w:keepLines/>
              <w:spacing w:before="20" w:after="0" w:line="240" w:lineRule="auto"/>
              <w:ind w:left="70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52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1B52BD" w:rsidRPr="001B52BD" w:rsidRDefault="001B52BD" w:rsidP="001B52BD">
      <w:pPr>
        <w:keepLines/>
        <w:spacing w:after="0" w:line="240" w:lineRule="auto"/>
        <w:ind w:left="709" w:hanging="42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52BD" w:rsidRPr="005E6615" w:rsidRDefault="001B52BD" w:rsidP="001B52BD">
      <w:p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 w:rsidRPr="005E6615">
        <w:rPr>
          <w:rFonts w:ascii="Times New Roman" w:hAnsi="Times New Roman" w:cs="Times New Roman"/>
          <w:sz w:val="24"/>
          <w:szCs w:val="24"/>
        </w:rPr>
        <w:t>Csoportok száma:</w:t>
      </w:r>
    </w:p>
    <w:p w:rsidR="001B52BD" w:rsidRPr="005E6615" w:rsidRDefault="004776CD" w:rsidP="001B52BD">
      <w:pPr>
        <w:pStyle w:val="Listaszerbekezds"/>
        <w:keepLines/>
        <w:numPr>
          <w:ilvl w:val="0"/>
          <w:numId w:val="46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E6615">
        <w:rPr>
          <w:rFonts w:ascii="Times New Roman" w:hAnsi="Times New Roman" w:cs="Times New Roman"/>
          <w:sz w:val="24"/>
          <w:szCs w:val="24"/>
          <w:lang w:eastAsia="hu-HU"/>
        </w:rPr>
        <w:t xml:space="preserve">idegen nyelv: </w:t>
      </w:r>
      <w:r w:rsidRPr="005E6615">
        <w:rPr>
          <w:rFonts w:ascii="Times New Roman" w:hAnsi="Times New Roman" w:cs="Times New Roman"/>
          <w:sz w:val="24"/>
          <w:szCs w:val="24"/>
          <w:lang w:eastAsia="hu-HU"/>
        </w:rPr>
        <w:tab/>
      </w:r>
      <w:proofErr w:type="gramStart"/>
      <w:r w:rsidRPr="005E6615">
        <w:rPr>
          <w:rFonts w:ascii="Times New Roman" w:hAnsi="Times New Roman" w:cs="Times New Roman"/>
          <w:sz w:val="24"/>
          <w:szCs w:val="24"/>
          <w:lang w:eastAsia="hu-HU"/>
        </w:rPr>
        <w:t>angol :</w:t>
      </w:r>
      <w:proofErr w:type="gramEnd"/>
      <w:r w:rsidRPr="005E6615">
        <w:rPr>
          <w:rFonts w:ascii="Times New Roman" w:hAnsi="Times New Roman" w:cs="Times New Roman"/>
          <w:sz w:val="24"/>
          <w:szCs w:val="24"/>
          <w:lang w:eastAsia="hu-HU"/>
        </w:rPr>
        <w:t xml:space="preserve"> 8</w:t>
      </w:r>
      <w:r w:rsidR="001B52BD" w:rsidRPr="005E6615">
        <w:rPr>
          <w:rFonts w:ascii="Times New Roman" w:hAnsi="Times New Roman" w:cs="Times New Roman"/>
          <w:sz w:val="24"/>
          <w:szCs w:val="24"/>
          <w:lang w:eastAsia="hu-HU"/>
        </w:rPr>
        <w:t xml:space="preserve"> csoport</w:t>
      </w:r>
    </w:p>
    <w:p w:rsidR="001B52BD" w:rsidRPr="005E6615" w:rsidRDefault="001B52BD" w:rsidP="001B52BD">
      <w:p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 w:rsidRPr="005E6615">
        <w:rPr>
          <w:rFonts w:ascii="Times New Roman" w:hAnsi="Times New Roman" w:cs="Times New Roman"/>
          <w:sz w:val="24"/>
          <w:szCs w:val="24"/>
        </w:rPr>
        <w:tab/>
      </w:r>
      <w:r w:rsidRPr="005E6615">
        <w:rPr>
          <w:rFonts w:ascii="Times New Roman" w:hAnsi="Times New Roman" w:cs="Times New Roman"/>
          <w:sz w:val="24"/>
          <w:szCs w:val="24"/>
        </w:rPr>
        <w:tab/>
      </w:r>
      <w:r w:rsidR="00736BF3" w:rsidRPr="005E6615">
        <w:rPr>
          <w:rFonts w:ascii="Times New Roman" w:hAnsi="Times New Roman" w:cs="Times New Roman"/>
          <w:sz w:val="24"/>
          <w:szCs w:val="24"/>
        </w:rPr>
        <w:tab/>
      </w:r>
      <w:r w:rsidRPr="005E6615">
        <w:rPr>
          <w:rFonts w:ascii="Times New Roman" w:hAnsi="Times New Roman" w:cs="Times New Roman"/>
          <w:sz w:val="24"/>
          <w:szCs w:val="24"/>
        </w:rPr>
        <w:t>német: 9 csoport</w:t>
      </w:r>
    </w:p>
    <w:p w:rsidR="001B52BD" w:rsidRPr="005E6615" w:rsidRDefault="001B52BD" w:rsidP="001B52BD">
      <w:p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</w:rPr>
      </w:pPr>
    </w:p>
    <w:p w:rsidR="001B52BD" w:rsidRPr="005E6615" w:rsidRDefault="001B52BD" w:rsidP="001B52BD">
      <w:pPr>
        <w:pStyle w:val="Listaszerbekezds"/>
        <w:keepLines/>
        <w:numPr>
          <w:ilvl w:val="0"/>
          <w:numId w:val="46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5E6615">
        <w:rPr>
          <w:rFonts w:ascii="Times New Roman" w:hAnsi="Times New Roman" w:cs="Times New Roman"/>
          <w:sz w:val="24"/>
          <w:szCs w:val="24"/>
          <w:lang w:eastAsia="hu-HU"/>
        </w:rPr>
        <w:t>idegen nyelv:</w:t>
      </w:r>
      <w:r w:rsidRPr="005E6615">
        <w:rPr>
          <w:rFonts w:ascii="Times New Roman" w:hAnsi="Times New Roman" w:cs="Times New Roman"/>
          <w:sz w:val="24"/>
          <w:szCs w:val="24"/>
          <w:lang w:eastAsia="hu-HU"/>
        </w:rPr>
        <w:tab/>
      </w:r>
      <w:proofErr w:type="gramStart"/>
      <w:r w:rsidRPr="005E6615">
        <w:rPr>
          <w:rFonts w:ascii="Times New Roman" w:hAnsi="Times New Roman" w:cs="Times New Roman"/>
          <w:sz w:val="24"/>
          <w:szCs w:val="24"/>
          <w:lang w:eastAsia="hu-HU"/>
        </w:rPr>
        <w:t>német :</w:t>
      </w:r>
      <w:proofErr w:type="gramEnd"/>
      <w:r w:rsidRPr="005E6615">
        <w:rPr>
          <w:rFonts w:ascii="Times New Roman" w:hAnsi="Times New Roman" w:cs="Times New Roman"/>
          <w:sz w:val="24"/>
          <w:szCs w:val="24"/>
          <w:lang w:eastAsia="hu-HU"/>
        </w:rPr>
        <w:t xml:space="preserve"> 9 csoport</w:t>
      </w:r>
    </w:p>
    <w:p w:rsidR="001B52BD" w:rsidRPr="005E6615" w:rsidRDefault="00736BF3" w:rsidP="001B52BD">
      <w:p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</w:rPr>
      </w:pPr>
      <w:r w:rsidRPr="005E6615">
        <w:rPr>
          <w:rFonts w:ascii="Times New Roman" w:hAnsi="Times New Roman" w:cs="Times New Roman"/>
          <w:sz w:val="24"/>
          <w:szCs w:val="24"/>
        </w:rPr>
        <w:tab/>
      </w:r>
      <w:r w:rsidRPr="005E6615">
        <w:rPr>
          <w:rFonts w:ascii="Times New Roman" w:hAnsi="Times New Roman" w:cs="Times New Roman"/>
          <w:sz w:val="24"/>
          <w:szCs w:val="24"/>
        </w:rPr>
        <w:tab/>
      </w:r>
      <w:r w:rsidRPr="005E6615">
        <w:rPr>
          <w:rFonts w:ascii="Times New Roman" w:hAnsi="Times New Roman" w:cs="Times New Roman"/>
          <w:sz w:val="24"/>
          <w:szCs w:val="24"/>
        </w:rPr>
        <w:tab/>
      </w:r>
      <w:r w:rsidR="001B52BD" w:rsidRPr="005E6615">
        <w:rPr>
          <w:rFonts w:ascii="Times New Roman" w:hAnsi="Times New Roman" w:cs="Times New Roman"/>
          <w:sz w:val="24"/>
          <w:szCs w:val="24"/>
        </w:rPr>
        <w:t>angol: 9 csoport</w:t>
      </w:r>
    </w:p>
    <w:p w:rsidR="001B52BD" w:rsidRPr="005E6615" w:rsidRDefault="001B52BD" w:rsidP="001B52BD">
      <w:pPr>
        <w:spacing w:after="0" w:line="240" w:lineRule="auto"/>
        <w:ind w:left="709" w:hanging="425"/>
        <w:rPr>
          <w:rFonts w:ascii="Times New Roman" w:hAnsi="Times New Roman" w:cs="Times New Roman"/>
          <w:sz w:val="24"/>
          <w:szCs w:val="24"/>
        </w:rPr>
      </w:pPr>
    </w:p>
    <w:p w:rsidR="001B52BD" w:rsidRPr="001B52BD" w:rsidRDefault="001B52BD" w:rsidP="001B52BD">
      <w:pPr>
        <w:keepLines/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1B52BD">
        <w:rPr>
          <w:rFonts w:ascii="Times New Roman" w:hAnsi="Times New Roman" w:cs="Times New Roman"/>
          <w:sz w:val="24"/>
          <w:szCs w:val="24"/>
        </w:rPr>
        <w:t xml:space="preserve">A fakultációk csoportjai: </w:t>
      </w:r>
    </w:p>
    <w:p w:rsidR="001B52BD" w:rsidRPr="001B52BD" w:rsidRDefault="00097A59" w:rsidP="001B52BD">
      <w:pPr>
        <w:pStyle w:val="Listaszerbekezds"/>
        <w:keepLines/>
        <w:numPr>
          <w:ilvl w:val="0"/>
          <w:numId w:val="45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="001B52BD" w:rsidRPr="001B52BD">
        <w:rPr>
          <w:rFonts w:ascii="Times New Roman" w:hAnsi="Times New Roman" w:cs="Times New Roman"/>
          <w:sz w:val="24"/>
          <w:szCs w:val="24"/>
          <w:lang w:eastAsia="hu-HU"/>
        </w:rPr>
        <w:t xml:space="preserve"> angol</w:t>
      </w:r>
    </w:p>
    <w:p w:rsidR="001B52BD" w:rsidRPr="001B52BD" w:rsidRDefault="001B52BD" w:rsidP="001B52BD">
      <w:pPr>
        <w:pStyle w:val="Listaszerbekezds"/>
        <w:keepLines/>
        <w:numPr>
          <w:ilvl w:val="0"/>
          <w:numId w:val="45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Pr="001B52BD">
        <w:rPr>
          <w:rFonts w:ascii="Times New Roman" w:hAnsi="Times New Roman" w:cs="Times New Roman"/>
          <w:sz w:val="24"/>
          <w:szCs w:val="24"/>
          <w:lang w:eastAsia="hu-HU"/>
        </w:rPr>
        <w:t xml:space="preserve"> német</w:t>
      </w:r>
    </w:p>
    <w:p w:rsidR="001B52BD" w:rsidRPr="001B52BD" w:rsidRDefault="001B52BD" w:rsidP="001B52BD">
      <w:pPr>
        <w:pStyle w:val="Listaszerbekezds"/>
        <w:keepLines/>
        <w:numPr>
          <w:ilvl w:val="0"/>
          <w:numId w:val="45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B52BD">
        <w:rPr>
          <w:rFonts w:ascii="Times New Roman" w:hAnsi="Times New Roman" w:cs="Times New Roman"/>
          <w:sz w:val="24"/>
          <w:szCs w:val="24"/>
          <w:lang w:eastAsia="hu-HU"/>
        </w:rPr>
        <w:t>2 matematika</w:t>
      </w:r>
    </w:p>
    <w:p w:rsidR="001B52BD" w:rsidRPr="001B52BD" w:rsidRDefault="001B52BD" w:rsidP="001B52BD">
      <w:pPr>
        <w:pStyle w:val="Listaszerbekezds"/>
        <w:keepLines/>
        <w:numPr>
          <w:ilvl w:val="0"/>
          <w:numId w:val="45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B52BD">
        <w:rPr>
          <w:rFonts w:ascii="Times New Roman" w:hAnsi="Times New Roman" w:cs="Times New Roman"/>
          <w:sz w:val="24"/>
          <w:szCs w:val="24"/>
          <w:lang w:eastAsia="hu-HU"/>
        </w:rPr>
        <w:t xml:space="preserve">2 magyar </w:t>
      </w:r>
    </w:p>
    <w:p w:rsidR="001B52BD" w:rsidRPr="001B52BD" w:rsidRDefault="001B52BD" w:rsidP="001B52BD">
      <w:pPr>
        <w:pStyle w:val="Listaszerbekezds"/>
        <w:keepLines/>
        <w:numPr>
          <w:ilvl w:val="0"/>
          <w:numId w:val="45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B52BD">
        <w:rPr>
          <w:rFonts w:ascii="Times New Roman" w:hAnsi="Times New Roman" w:cs="Times New Roman"/>
          <w:sz w:val="24"/>
          <w:szCs w:val="24"/>
          <w:lang w:eastAsia="hu-HU"/>
        </w:rPr>
        <w:t xml:space="preserve">2 biológia </w:t>
      </w:r>
    </w:p>
    <w:p w:rsidR="001B52BD" w:rsidRPr="001B52BD" w:rsidRDefault="001B52BD" w:rsidP="001B52BD">
      <w:pPr>
        <w:pStyle w:val="Listaszerbekezds"/>
        <w:keepLines/>
        <w:numPr>
          <w:ilvl w:val="0"/>
          <w:numId w:val="45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B52BD">
        <w:rPr>
          <w:rFonts w:ascii="Times New Roman" w:hAnsi="Times New Roman" w:cs="Times New Roman"/>
          <w:sz w:val="24"/>
          <w:szCs w:val="24"/>
          <w:lang w:eastAsia="hu-HU"/>
        </w:rPr>
        <w:t xml:space="preserve">2 történelem </w:t>
      </w:r>
    </w:p>
    <w:p w:rsidR="001B52BD" w:rsidRPr="001B52BD" w:rsidRDefault="001B52BD" w:rsidP="001B52BD">
      <w:pPr>
        <w:pStyle w:val="Listaszerbekezds"/>
        <w:keepLines/>
        <w:numPr>
          <w:ilvl w:val="0"/>
          <w:numId w:val="45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B52BD">
        <w:rPr>
          <w:rFonts w:ascii="Times New Roman" w:hAnsi="Times New Roman" w:cs="Times New Roman"/>
          <w:sz w:val="24"/>
          <w:szCs w:val="24"/>
          <w:lang w:eastAsia="hu-HU"/>
        </w:rPr>
        <w:t xml:space="preserve">2 rajz </w:t>
      </w:r>
    </w:p>
    <w:p w:rsidR="001B52BD" w:rsidRPr="001B52BD" w:rsidRDefault="001B52BD" w:rsidP="001B52BD">
      <w:pPr>
        <w:pStyle w:val="Listaszerbekezds"/>
        <w:keepLines/>
        <w:numPr>
          <w:ilvl w:val="0"/>
          <w:numId w:val="45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3</w:t>
      </w:r>
      <w:r w:rsidRPr="001B52BD">
        <w:rPr>
          <w:rFonts w:ascii="Times New Roman" w:hAnsi="Times New Roman" w:cs="Times New Roman"/>
          <w:sz w:val="24"/>
          <w:szCs w:val="24"/>
          <w:lang w:eastAsia="hu-HU"/>
        </w:rPr>
        <w:t xml:space="preserve"> informatika</w:t>
      </w:r>
    </w:p>
    <w:p w:rsidR="001B52BD" w:rsidRPr="001B52BD" w:rsidRDefault="001B52BD" w:rsidP="001B52BD">
      <w:pPr>
        <w:pStyle w:val="Listaszerbekezds"/>
        <w:keepLines/>
        <w:numPr>
          <w:ilvl w:val="0"/>
          <w:numId w:val="45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B52BD">
        <w:rPr>
          <w:rFonts w:ascii="Times New Roman" w:hAnsi="Times New Roman" w:cs="Times New Roman"/>
          <w:sz w:val="24"/>
          <w:szCs w:val="24"/>
          <w:lang w:eastAsia="hu-HU"/>
        </w:rPr>
        <w:t>2 fizika</w:t>
      </w:r>
    </w:p>
    <w:p w:rsidR="001B52BD" w:rsidRPr="001B52BD" w:rsidRDefault="001B52BD" w:rsidP="001B52BD">
      <w:pPr>
        <w:pStyle w:val="Listaszerbekezds"/>
        <w:keepLines/>
        <w:numPr>
          <w:ilvl w:val="0"/>
          <w:numId w:val="45"/>
        </w:numPr>
        <w:spacing w:after="0" w:line="240" w:lineRule="auto"/>
        <w:ind w:left="709" w:hanging="425"/>
        <w:contextualSpacing w:val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B52BD">
        <w:rPr>
          <w:rFonts w:ascii="Times New Roman" w:hAnsi="Times New Roman" w:cs="Times New Roman"/>
          <w:sz w:val="24"/>
          <w:szCs w:val="24"/>
          <w:lang w:eastAsia="hu-HU"/>
        </w:rPr>
        <w:t>2 kémia</w:t>
      </w:r>
    </w:p>
    <w:p w:rsidR="001B52BD" w:rsidRDefault="001B52BD" w:rsidP="001B52BD">
      <w:pPr>
        <w:pStyle w:val="isz"/>
        <w:framePr w:w="0" w:h="0" w:hSpace="0" w:wrap="auto" w:vAnchor="margin" w:hAnchor="text" w:xAlign="left" w:yAlign="inline"/>
        <w:ind w:left="709" w:hanging="425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1B52BD" w:rsidRPr="00946100" w:rsidRDefault="001B52BD" w:rsidP="001B52BD">
      <w:pPr>
        <w:pStyle w:val="isz"/>
        <w:framePr w:w="0" w:h="0" w:hSpace="0" w:wrap="auto" w:vAnchor="margin" w:hAnchor="text" w:xAlign="left" w:yAlign="inline"/>
        <w:ind w:left="709" w:hanging="425"/>
        <w:rPr>
          <w:rFonts w:ascii="Times New Roman" w:hAnsi="Times New Roman"/>
          <w:b w:val="0"/>
          <w:color w:val="222222"/>
          <w:sz w:val="24"/>
          <w:szCs w:val="24"/>
          <w:shd w:val="clear" w:color="auto" w:fill="FFFFFF"/>
        </w:rPr>
      </w:pPr>
      <w:r w:rsidRPr="00946100">
        <w:rPr>
          <w:rFonts w:ascii="Times New Roman" w:hAnsi="Times New Roman"/>
          <w:b w:val="0"/>
          <w:color w:val="222222"/>
          <w:sz w:val="24"/>
          <w:szCs w:val="24"/>
          <w:shd w:val="clear" w:color="auto" w:fill="FFFFFF"/>
        </w:rPr>
        <w:t xml:space="preserve">Kollégiumi tanulócsoportok száma: </w:t>
      </w:r>
    </w:p>
    <w:p w:rsidR="00946100" w:rsidRPr="001B52BD" w:rsidRDefault="00946100" w:rsidP="001B52BD">
      <w:pPr>
        <w:pStyle w:val="isz"/>
        <w:framePr w:w="0" w:h="0" w:hSpace="0" w:wrap="auto" w:vAnchor="margin" w:hAnchor="text" w:xAlign="left" w:yAlign="inline"/>
        <w:ind w:left="709" w:hanging="425"/>
        <w:rPr>
          <w:rFonts w:ascii="Times New Roman" w:hAnsi="Times New Roman"/>
          <w:b w:val="0"/>
          <w:color w:val="222222"/>
          <w:sz w:val="24"/>
          <w:szCs w:val="24"/>
          <w:shd w:val="clear" w:color="auto" w:fill="FFFFFF"/>
        </w:rPr>
      </w:pPr>
    </w:p>
    <w:p w:rsidR="00946100" w:rsidRDefault="00E81B40" w:rsidP="001B52BD">
      <w:pPr>
        <w:pStyle w:val="isz"/>
        <w:framePr w:w="0" w:h="0" w:hSpace="0" w:wrap="auto" w:vAnchor="margin" w:hAnchor="text" w:xAlign="left" w:yAlign="inline"/>
        <w:ind w:left="284" w:firstLine="0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b w:val="0"/>
          <w:color w:val="222222"/>
          <w:sz w:val="24"/>
          <w:szCs w:val="24"/>
          <w:shd w:val="clear" w:color="auto" w:fill="FFFFFF"/>
        </w:rPr>
        <w:t>1 csoport – 21</w:t>
      </w:r>
      <w:r w:rsidR="001B52BD" w:rsidRPr="001B52BD">
        <w:rPr>
          <w:rFonts w:ascii="Times New Roman" w:hAnsi="Times New Roman"/>
          <w:b w:val="0"/>
          <w:color w:val="222222"/>
          <w:sz w:val="24"/>
          <w:szCs w:val="24"/>
          <w:shd w:val="clear" w:color="auto" w:fill="FFFFFF"/>
        </w:rPr>
        <w:t xml:space="preserve"> fő</w:t>
      </w:r>
      <w:r w:rsidR="001B52BD" w:rsidRPr="001B52BD">
        <w:rPr>
          <w:rFonts w:ascii="Times New Roman" w:hAnsi="Times New Roman"/>
          <w:b w:val="0"/>
          <w:color w:val="222222"/>
          <w:sz w:val="24"/>
          <w:szCs w:val="24"/>
        </w:rPr>
        <w:br/>
      </w:r>
    </w:p>
    <w:p w:rsidR="001B52BD" w:rsidRPr="00946100" w:rsidRDefault="001B52BD" w:rsidP="001B52BD">
      <w:pPr>
        <w:pStyle w:val="isz"/>
        <w:framePr w:w="0" w:h="0" w:hSpace="0" w:wrap="auto" w:vAnchor="margin" w:hAnchor="text" w:xAlign="left" w:yAlign="inline"/>
        <w:ind w:left="284" w:firstLine="0"/>
        <w:rPr>
          <w:rFonts w:ascii="Times New Roman" w:hAnsi="Times New Roman"/>
          <w:b w:val="0"/>
          <w:color w:val="222222"/>
          <w:sz w:val="24"/>
          <w:szCs w:val="24"/>
          <w:shd w:val="clear" w:color="auto" w:fill="FFFFFF"/>
        </w:rPr>
      </w:pPr>
      <w:r w:rsidRPr="001B52BD">
        <w:rPr>
          <w:rFonts w:ascii="Times New Roman" w:hAnsi="Times New Roman"/>
          <w:color w:val="222222"/>
          <w:sz w:val="24"/>
          <w:szCs w:val="24"/>
        </w:rPr>
        <w:br/>
      </w:r>
      <w:r w:rsidRPr="00946100">
        <w:rPr>
          <w:rFonts w:ascii="Times New Roman" w:hAnsi="Times New Roman"/>
          <w:b w:val="0"/>
          <w:color w:val="222222"/>
          <w:sz w:val="24"/>
          <w:szCs w:val="24"/>
          <w:shd w:val="clear" w:color="auto" w:fill="FFFFFF"/>
        </w:rPr>
        <w:t>SNI-s tanulók felmentése:</w:t>
      </w:r>
    </w:p>
    <w:p w:rsidR="00946100" w:rsidRPr="00946100" w:rsidRDefault="00946100" w:rsidP="001B52BD">
      <w:pPr>
        <w:pStyle w:val="isz"/>
        <w:framePr w:w="0" w:h="0" w:hSpace="0" w:wrap="auto" w:vAnchor="margin" w:hAnchor="text" w:xAlign="left" w:yAlign="inline"/>
        <w:ind w:left="284" w:firstLine="0"/>
        <w:rPr>
          <w:rFonts w:ascii="Times New Roman" w:hAnsi="Times New Roman"/>
          <w:b w:val="0"/>
          <w:color w:val="222222"/>
          <w:sz w:val="24"/>
          <w:szCs w:val="24"/>
          <w:shd w:val="clear" w:color="auto" w:fill="FFFFFF"/>
        </w:rPr>
      </w:pPr>
    </w:p>
    <w:p w:rsidR="001B52BD" w:rsidRPr="001B52BD" w:rsidRDefault="001B52BD" w:rsidP="001B52BD">
      <w:pPr>
        <w:pStyle w:val="isz"/>
        <w:framePr w:w="0" w:h="0" w:hSpace="0" w:wrap="auto" w:vAnchor="margin" w:hAnchor="text" w:xAlign="left" w:yAlign="inline"/>
        <w:ind w:left="709" w:hanging="425"/>
        <w:rPr>
          <w:rFonts w:ascii="Times New Roman" w:hAnsi="Times New Roman"/>
          <w:b w:val="0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0"/>
          <w:color w:val="222222"/>
          <w:sz w:val="24"/>
          <w:szCs w:val="24"/>
          <w:shd w:val="clear" w:color="auto" w:fill="FFFFFF"/>
        </w:rPr>
        <w:t>4</w:t>
      </w:r>
      <w:r w:rsidRPr="001B52BD">
        <w:rPr>
          <w:rFonts w:ascii="Times New Roman" w:hAnsi="Times New Roman"/>
          <w:b w:val="0"/>
          <w:color w:val="222222"/>
          <w:sz w:val="24"/>
          <w:szCs w:val="24"/>
          <w:shd w:val="clear" w:color="auto" w:fill="FFFFFF"/>
        </w:rPr>
        <w:t xml:space="preserve"> fő SNI-s tanulónk van, egyikük felmentett a német nyelv osztályozása alól. </w:t>
      </w:r>
    </w:p>
    <w:p w:rsidR="001B52BD" w:rsidRPr="009626F9" w:rsidRDefault="001B52BD" w:rsidP="001B52BD">
      <w:pPr>
        <w:pStyle w:val="isz"/>
        <w:framePr w:w="0" w:h="0" w:hSpace="0" w:wrap="auto" w:vAnchor="margin" w:hAnchor="text" w:xAlign="left" w:yAlign="inline"/>
        <w:ind w:left="709" w:hanging="425"/>
        <w:rPr>
          <w:rFonts w:ascii="Times New Roman" w:hAnsi="Times New Roman"/>
          <w:sz w:val="24"/>
          <w:szCs w:val="24"/>
        </w:rPr>
      </w:pPr>
      <w:r w:rsidRPr="001B52BD">
        <w:rPr>
          <w:rFonts w:ascii="Times New Roman" w:hAnsi="Times New Roman"/>
          <w:b w:val="0"/>
          <w:color w:val="222222"/>
          <w:sz w:val="24"/>
          <w:szCs w:val="24"/>
          <w:shd w:val="clear" w:color="auto" w:fill="FFFFFF"/>
        </w:rPr>
        <w:t>Egy nem SNI-s tanulók (BTMN-es) a számolási feladatok alól kapott felmentést.</w:t>
      </w:r>
      <w:r w:rsidRPr="001B52BD">
        <w:rPr>
          <w:rFonts w:ascii="Times New Roman" w:hAnsi="Times New Roman"/>
          <w:b w:val="0"/>
          <w:color w:val="222222"/>
          <w:sz w:val="24"/>
          <w:szCs w:val="24"/>
        </w:rPr>
        <w:br/>
      </w:r>
      <w:r w:rsidRPr="001B52BD">
        <w:rPr>
          <w:rFonts w:ascii="Times New Roman" w:hAnsi="Times New Roman"/>
          <w:color w:val="222222"/>
          <w:sz w:val="24"/>
          <w:szCs w:val="24"/>
        </w:rPr>
        <w:br/>
      </w:r>
    </w:p>
    <w:p w:rsidR="00A26E76" w:rsidRPr="00FF04B3" w:rsidRDefault="00A26E76" w:rsidP="002B5A8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FF04B3">
        <w:rPr>
          <w:rFonts w:ascii="Times New Roman" w:hAnsi="Times New Roman" w:cs="Times New Roman"/>
          <w:b/>
          <w:i/>
          <w:sz w:val="24"/>
          <w:szCs w:val="24"/>
        </w:rPr>
        <w:t>Tanulólétszám(</w:t>
      </w:r>
      <w:proofErr w:type="gramEnd"/>
      <w:r w:rsidRPr="00FF04B3">
        <w:rPr>
          <w:rFonts w:ascii="Times New Roman" w:hAnsi="Times New Roman" w:cs="Times New Roman"/>
          <w:b/>
          <w:i/>
          <w:sz w:val="24"/>
          <w:szCs w:val="24"/>
        </w:rPr>
        <w:t>osztályokra lebontva)</w:t>
      </w:r>
    </w:p>
    <w:p w:rsidR="001C13DD" w:rsidRPr="00A26E76" w:rsidRDefault="001C13DD" w:rsidP="001C13DD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690"/>
        <w:gridCol w:w="607"/>
        <w:gridCol w:w="687"/>
        <w:gridCol w:w="687"/>
        <w:gridCol w:w="690"/>
        <w:gridCol w:w="687"/>
        <w:gridCol w:w="690"/>
        <w:gridCol w:w="687"/>
        <w:gridCol w:w="690"/>
        <w:gridCol w:w="1136"/>
      </w:tblGrid>
      <w:tr w:rsidR="004D15A5" w:rsidRPr="004D15A5" w:rsidTr="000D2490">
        <w:trPr>
          <w:jc w:val="center"/>
        </w:trPr>
        <w:tc>
          <w:tcPr>
            <w:tcW w:w="1701" w:type="dxa"/>
          </w:tcPr>
          <w:p w:rsidR="00A26E76" w:rsidRPr="00EE4562" w:rsidRDefault="00A26E76" w:rsidP="00EA6111">
            <w:pPr>
              <w:spacing w:before="60" w:after="6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EE45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Osztály</w:t>
            </w:r>
          </w:p>
        </w:tc>
        <w:tc>
          <w:tcPr>
            <w:tcW w:w="690" w:type="dxa"/>
          </w:tcPr>
          <w:p w:rsidR="00A26E76" w:rsidRPr="004D15A5" w:rsidRDefault="009626F9" w:rsidP="00EA6111">
            <w:pPr>
              <w:spacing w:before="60" w:after="6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9.Ny</w:t>
            </w:r>
          </w:p>
        </w:tc>
        <w:tc>
          <w:tcPr>
            <w:tcW w:w="607" w:type="dxa"/>
          </w:tcPr>
          <w:p w:rsidR="00A26E76" w:rsidRPr="004D15A5" w:rsidRDefault="009626F9" w:rsidP="00EA6111">
            <w:pPr>
              <w:spacing w:before="60" w:after="6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9.B</w:t>
            </w:r>
          </w:p>
        </w:tc>
        <w:tc>
          <w:tcPr>
            <w:tcW w:w="687" w:type="dxa"/>
          </w:tcPr>
          <w:p w:rsidR="00A26E76" w:rsidRPr="004D15A5" w:rsidRDefault="009626F9" w:rsidP="00EA6111">
            <w:pPr>
              <w:spacing w:before="60" w:after="6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 xml:space="preserve">9.A </w:t>
            </w:r>
          </w:p>
        </w:tc>
        <w:tc>
          <w:tcPr>
            <w:tcW w:w="687" w:type="dxa"/>
          </w:tcPr>
          <w:p w:rsidR="00A26E76" w:rsidRPr="004D15A5" w:rsidRDefault="009626F9" w:rsidP="00EA6111">
            <w:pPr>
              <w:spacing w:before="60" w:after="6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10.B</w:t>
            </w:r>
          </w:p>
        </w:tc>
        <w:tc>
          <w:tcPr>
            <w:tcW w:w="690" w:type="dxa"/>
          </w:tcPr>
          <w:p w:rsidR="00A26E76" w:rsidRPr="004D15A5" w:rsidRDefault="009626F9" w:rsidP="00EA6111">
            <w:pPr>
              <w:spacing w:before="60" w:after="6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10.A</w:t>
            </w:r>
          </w:p>
        </w:tc>
        <w:tc>
          <w:tcPr>
            <w:tcW w:w="687" w:type="dxa"/>
          </w:tcPr>
          <w:p w:rsidR="00A26E76" w:rsidRPr="004D15A5" w:rsidRDefault="009626F9" w:rsidP="00EA6111">
            <w:pPr>
              <w:spacing w:before="60" w:after="6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11.B</w:t>
            </w:r>
          </w:p>
        </w:tc>
        <w:tc>
          <w:tcPr>
            <w:tcW w:w="690" w:type="dxa"/>
          </w:tcPr>
          <w:p w:rsidR="00A26E76" w:rsidRPr="004D15A5" w:rsidRDefault="009626F9" w:rsidP="00EA6111">
            <w:pPr>
              <w:spacing w:before="60" w:after="6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11.A</w:t>
            </w:r>
          </w:p>
        </w:tc>
        <w:tc>
          <w:tcPr>
            <w:tcW w:w="687" w:type="dxa"/>
          </w:tcPr>
          <w:p w:rsidR="00A26E76" w:rsidRPr="004D15A5" w:rsidRDefault="009626F9" w:rsidP="00EA6111">
            <w:pPr>
              <w:spacing w:before="60" w:after="6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12.B</w:t>
            </w:r>
          </w:p>
        </w:tc>
        <w:tc>
          <w:tcPr>
            <w:tcW w:w="690" w:type="dxa"/>
          </w:tcPr>
          <w:p w:rsidR="00A26E76" w:rsidRPr="004D15A5" w:rsidRDefault="009626F9" w:rsidP="00EA6111">
            <w:pPr>
              <w:spacing w:before="60" w:after="6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12.A</w:t>
            </w:r>
          </w:p>
        </w:tc>
        <w:tc>
          <w:tcPr>
            <w:tcW w:w="1136" w:type="dxa"/>
          </w:tcPr>
          <w:p w:rsidR="00A26E76" w:rsidRPr="004D15A5" w:rsidRDefault="00A26E76" w:rsidP="00EA6111">
            <w:pPr>
              <w:spacing w:before="60" w:after="6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Összesen</w:t>
            </w:r>
          </w:p>
        </w:tc>
      </w:tr>
      <w:tr w:rsidR="004D15A5" w:rsidRPr="004D15A5" w:rsidTr="000D2490">
        <w:trPr>
          <w:jc w:val="center"/>
        </w:trPr>
        <w:tc>
          <w:tcPr>
            <w:tcW w:w="1701" w:type="dxa"/>
          </w:tcPr>
          <w:p w:rsidR="00A26E76" w:rsidRPr="00EE4562" w:rsidRDefault="004D15A5" w:rsidP="004D15A5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EE45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2020</w:t>
            </w:r>
            <w:r w:rsidR="00A26E76" w:rsidRPr="00EE45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.09. 01.</w:t>
            </w:r>
          </w:p>
        </w:tc>
        <w:tc>
          <w:tcPr>
            <w:tcW w:w="690" w:type="dxa"/>
          </w:tcPr>
          <w:p w:rsidR="00A26E76" w:rsidRPr="004D15A5" w:rsidRDefault="00CC186A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607" w:type="dxa"/>
          </w:tcPr>
          <w:p w:rsidR="00A26E76" w:rsidRPr="004D15A5" w:rsidRDefault="00CC186A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29</w:t>
            </w:r>
          </w:p>
        </w:tc>
        <w:tc>
          <w:tcPr>
            <w:tcW w:w="687" w:type="dxa"/>
          </w:tcPr>
          <w:p w:rsidR="00A26E76" w:rsidRPr="004D15A5" w:rsidRDefault="00CC186A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28</w:t>
            </w:r>
          </w:p>
        </w:tc>
        <w:tc>
          <w:tcPr>
            <w:tcW w:w="687" w:type="dxa"/>
          </w:tcPr>
          <w:p w:rsidR="00A26E76" w:rsidRPr="004D15A5" w:rsidRDefault="00CC186A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26</w:t>
            </w:r>
          </w:p>
        </w:tc>
        <w:tc>
          <w:tcPr>
            <w:tcW w:w="690" w:type="dxa"/>
          </w:tcPr>
          <w:p w:rsidR="00A26E76" w:rsidRPr="004D15A5" w:rsidRDefault="006576D5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26</w:t>
            </w:r>
          </w:p>
        </w:tc>
        <w:tc>
          <w:tcPr>
            <w:tcW w:w="687" w:type="dxa"/>
          </w:tcPr>
          <w:p w:rsidR="00A26E76" w:rsidRPr="004D15A5" w:rsidRDefault="006576D5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30</w:t>
            </w:r>
          </w:p>
        </w:tc>
        <w:tc>
          <w:tcPr>
            <w:tcW w:w="690" w:type="dxa"/>
          </w:tcPr>
          <w:p w:rsidR="00A26E76" w:rsidRPr="004D15A5" w:rsidRDefault="006576D5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29</w:t>
            </w:r>
          </w:p>
        </w:tc>
        <w:tc>
          <w:tcPr>
            <w:tcW w:w="687" w:type="dxa"/>
          </w:tcPr>
          <w:p w:rsidR="00A26E76" w:rsidRPr="004D15A5" w:rsidRDefault="006576D5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27</w:t>
            </w:r>
          </w:p>
        </w:tc>
        <w:tc>
          <w:tcPr>
            <w:tcW w:w="690" w:type="dxa"/>
          </w:tcPr>
          <w:p w:rsidR="00A26E76" w:rsidRPr="004D15A5" w:rsidRDefault="006576D5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24</w:t>
            </w:r>
          </w:p>
        </w:tc>
        <w:tc>
          <w:tcPr>
            <w:tcW w:w="1136" w:type="dxa"/>
          </w:tcPr>
          <w:p w:rsidR="00A26E76" w:rsidRPr="004D15A5" w:rsidRDefault="006576D5" w:rsidP="00191F38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244</w:t>
            </w:r>
          </w:p>
        </w:tc>
      </w:tr>
      <w:tr w:rsidR="004D15A5" w:rsidRPr="004D15A5" w:rsidTr="000D2490">
        <w:trPr>
          <w:jc w:val="center"/>
        </w:trPr>
        <w:tc>
          <w:tcPr>
            <w:tcW w:w="1701" w:type="dxa"/>
          </w:tcPr>
          <w:p w:rsidR="00A26E76" w:rsidRPr="00EE4562" w:rsidRDefault="004D15A5" w:rsidP="004D15A5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EE45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2020</w:t>
            </w:r>
            <w:r w:rsidR="00A26E76" w:rsidRPr="00EE45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 xml:space="preserve">.10. 01. </w:t>
            </w:r>
          </w:p>
        </w:tc>
        <w:tc>
          <w:tcPr>
            <w:tcW w:w="690" w:type="dxa"/>
          </w:tcPr>
          <w:p w:rsidR="00AB5172" w:rsidRPr="004D15A5" w:rsidRDefault="00CC186A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24</w:t>
            </w:r>
          </w:p>
        </w:tc>
        <w:tc>
          <w:tcPr>
            <w:tcW w:w="607" w:type="dxa"/>
          </w:tcPr>
          <w:p w:rsidR="00A26E76" w:rsidRPr="004D15A5" w:rsidRDefault="00CC186A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29</w:t>
            </w:r>
          </w:p>
        </w:tc>
        <w:tc>
          <w:tcPr>
            <w:tcW w:w="687" w:type="dxa"/>
          </w:tcPr>
          <w:p w:rsidR="00A26E76" w:rsidRPr="004D15A5" w:rsidRDefault="00CC186A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28</w:t>
            </w:r>
          </w:p>
        </w:tc>
        <w:tc>
          <w:tcPr>
            <w:tcW w:w="687" w:type="dxa"/>
          </w:tcPr>
          <w:p w:rsidR="00A26E76" w:rsidRPr="004D15A5" w:rsidRDefault="00CC186A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26</w:t>
            </w:r>
          </w:p>
        </w:tc>
        <w:tc>
          <w:tcPr>
            <w:tcW w:w="690" w:type="dxa"/>
          </w:tcPr>
          <w:p w:rsidR="00A26E76" w:rsidRPr="004D15A5" w:rsidRDefault="006576D5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26</w:t>
            </w:r>
          </w:p>
        </w:tc>
        <w:tc>
          <w:tcPr>
            <w:tcW w:w="687" w:type="dxa"/>
          </w:tcPr>
          <w:p w:rsidR="00AB5172" w:rsidRPr="004D15A5" w:rsidRDefault="006576D5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30</w:t>
            </w:r>
          </w:p>
        </w:tc>
        <w:tc>
          <w:tcPr>
            <w:tcW w:w="690" w:type="dxa"/>
          </w:tcPr>
          <w:p w:rsidR="00A26E76" w:rsidRPr="004D15A5" w:rsidRDefault="006576D5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29</w:t>
            </w:r>
          </w:p>
        </w:tc>
        <w:tc>
          <w:tcPr>
            <w:tcW w:w="687" w:type="dxa"/>
          </w:tcPr>
          <w:p w:rsidR="00A26E76" w:rsidRPr="004D15A5" w:rsidRDefault="006576D5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27</w:t>
            </w:r>
          </w:p>
        </w:tc>
        <w:tc>
          <w:tcPr>
            <w:tcW w:w="690" w:type="dxa"/>
          </w:tcPr>
          <w:p w:rsidR="00A26E76" w:rsidRPr="004D15A5" w:rsidRDefault="006576D5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24</w:t>
            </w:r>
          </w:p>
        </w:tc>
        <w:tc>
          <w:tcPr>
            <w:tcW w:w="1136" w:type="dxa"/>
          </w:tcPr>
          <w:p w:rsidR="00A26E76" w:rsidRPr="004D15A5" w:rsidRDefault="006576D5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243</w:t>
            </w:r>
          </w:p>
        </w:tc>
      </w:tr>
      <w:tr w:rsidR="000D2490" w:rsidRPr="004D15A5" w:rsidTr="000D2490">
        <w:trPr>
          <w:jc w:val="center"/>
        </w:trPr>
        <w:tc>
          <w:tcPr>
            <w:tcW w:w="1701" w:type="dxa"/>
          </w:tcPr>
          <w:p w:rsidR="000D2490" w:rsidRPr="00EE4562" w:rsidRDefault="000D2490" w:rsidP="004D15A5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EE45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202</w:t>
            </w:r>
            <w:r w:rsidR="004D15A5" w:rsidRPr="00EE45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1</w:t>
            </w:r>
            <w:r w:rsidRPr="00EE456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.06.15.</w:t>
            </w:r>
          </w:p>
        </w:tc>
        <w:tc>
          <w:tcPr>
            <w:tcW w:w="690" w:type="dxa"/>
          </w:tcPr>
          <w:p w:rsidR="000D2490" w:rsidRPr="004D15A5" w:rsidRDefault="00CC186A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24</w:t>
            </w:r>
          </w:p>
        </w:tc>
        <w:tc>
          <w:tcPr>
            <w:tcW w:w="607" w:type="dxa"/>
          </w:tcPr>
          <w:p w:rsidR="000D2490" w:rsidRPr="004D15A5" w:rsidRDefault="00CC186A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29</w:t>
            </w:r>
          </w:p>
        </w:tc>
        <w:tc>
          <w:tcPr>
            <w:tcW w:w="687" w:type="dxa"/>
          </w:tcPr>
          <w:p w:rsidR="000D2490" w:rsidRPr="004D15A5" w:rsidRDefault="000D2490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28</w:t>
            </w:r>
          </w:p>
        </w:tc>
        <w:tc>
          <w:tcPr>
            <w:tcW w:w="687" w:type="dxa"/>
          </w:tcPr>
          <w:p w:rsidR="000D2490" w:rsidRPr="004D15A5" w:rsidRDefault="00CC186A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26</w:t>
            </w:r>
          </w:p>
        </w:tc>
        <w:tc>
          <w:tcPr>
            <w:tcW w:w="690" w:type="dxa"/>
          </w:tcPr>
          <w:p w:rsidR="000D2490" w:rsidRPr="004D15A5" w:rsidRDefault="006576D5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26</w:t>
            </w:r>
          </w:p>
        </w:tc>
        <w:tc>
          <w:tcPr>
            <w:tcW w:w="687" w:type="dxa"/>
          </w:tcPr>
          <w:p w:rsidR="000D2490" w:rsidRPr="004D15A5" w:rsidRDefault="006576D5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30</w:t>
            </w:r>
          </w:p>
        </w:tc>
        <w:tc>
          <w:tcPr>
            <w:tcW w:w="690" w:type="dxa"/>
          </w:tcPr>
          <w:p w:rsidR="000D2490" w:rsidRPr="004D15A5" w:rsidRDefault="006576D5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29</w:t>
            </w:r>
          </w:p>
        </w:tc>
        <w:tc>
          <w:tcPr>
            <w:tcW w:w="687" w:type="dxa"/>
          </w:tcPr>
          <w:p w:rsidR="000D2490" w:rsidRPr="004D15A5" w:rsidRDefault="006576D5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27</w:t>
            </w:r>
          </w:p>
        </w:tc>
        <w:tc>
          <w:tcPr>
            <w:tcW w:w="690" w:type="dxa"/>
          </w:tcPr>
          <w:p w:rsidR="000D2490" w:rsidRPr="004D15A5" w:rsidRDefault="006576D5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24</w:t>
            </w:r>
          </w:p>
        </w:tc>
        <w:tc>
          <w:tcPr>
            <w:tcW w:w="1136" w:type="dxa"/>
          </w:tcPr>
          <w:p w:rsidR="000D2490" w:rsidRPr="004D15A5" w:rsidRDefault="006576D5" w:rsidP="00EA6111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4D15A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243</w:t>
            </w:r>
          </w:p>
        </w:tc>
      </w:tr>
    </w:tbl>
    <w:p w:rsidR="00A56400" w:rsidRPr="00AB5172" w:rsidRDefault="00A56400" w:rsidP="00EA6111">
      <w:pPr>
        <w:spacing w:after="12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B0D12" w:rsidRDefault="001B0D12" w:rsidP="001C4663">
      <w:pPr>
        <w:pStyle w:val="Listaszerbekezds"/>
        <w:numPr>
          <w:ilvl w:val="0"/>
          <w:numId w:val="8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5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Kollégiumi létszám: </w:t>
      </w:r>
      <w:r w:rsidR="00BF135A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1C4663" w:rsidRPr="00AB51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fő</w:t>
      </w:r>
    </w:p>
    <w:p w:rsidR="002B5A81" w:rsidRDefault="002B5A81" w:rsidP="002B5A81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46100" w:rsidRDefault="0094610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4963B4" w:rsidRPr="004963B4" w:rsidRDefault="00946100" w:rsidP="004963B4">
      <w:pPr>
        <w:spacing w:after="0" w:line="259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Más településről bejárók száma</w:t>
      </w:r>
    </w:p>
    <w:p w:rsidR="004963B4" w:rsidRDefault="004963B4" w:rsidP="004963B4">
      <w:pPr>
        <w:pStyle w:val="Listaszerbekezds"/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26" w:type="dxa"/>
        <w:tblInd w:w="58" w:type="dxa"/>
        <w:shd w:val="clear" w:color="000000" w:fill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2"/>
        <w:gridCol w:w="501"/>
        <w:gridCol w:w="820"/>
        <w:gridCol w:w="1631"/>
        <w:gridCol w:w="501"/>
        <w:gridCol w:w="906"/>
        <w:gridCol w:w="1631"/>
        <w:gridCol w:w="562"/>
        <w:gridCol w:w="772"/>
      </w:tblGrid>
      <w:tr w:rsidR="00211990" w:rsidRPr="00967A34" w:rsidTr="009B5FCF">
        <w:trPr>
          <w:trHeight w:val="300"/>
        </w:trPr>
        <w:tc>
          <w:tcPr>
            <w:tcW w:w="19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bottom"/>
            <w:hideMark/>
          </w:tcPr>
          <w:p w:rsidR="00211990" w:rsidRPr="00967A34" w:rsidRDefault="00211990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</w:pPr>
            <w:r w:rsidRPr="00967A34"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Település</w:t>
            </w:r>
          </w:p>
        </w:tc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211990" w:rsidRPr="00967A34" w:rsidRDefault="00211990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</w:pPr>
            <w:r w:rsidRPr="00967A34"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Fő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211990" w:rsidRPr="00967A34" w:rsidRDefault="00211990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</w:pPr>
            <w:r w:rsidRPr="00967A34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  <w:t>ebből kollégista</w:t>
            </w:r>
          </w:p>
        </w:tc>
        <w:tc>
          <w:tcPr>
            <w:tcW w:w="16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211990" w:rsidRPr="00967A34" w:rsidRDefault="00211990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</w:pPr>
            <w:r w:rsidRPr="00967A34"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Település</w:t>
            </w:r>
          </w:p>
        </w:tc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211990" w:rsidRPr="00967A34" w:rsidRDefault="00211990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</w:pPr>
            <w:r w:rsidRPr="00967A34"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Fő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211990" w:rsidRPr="00967A34" w:rsidRDefault="00211990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</w:pPr>
            <w:r w:rsidRPr="00967A34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  <w:t>ebből kollégista</w:t>
            </w:r>
          </w:p>
        </w:tc>
        <w:tc>
          <w:tcPr>
            <w:tcW w:w="16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211990" w:rsidRPr="00967A34" w:rsidRDefault="00211990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</w:pPr>
            <w:r w:rsidRPr="00967A34"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Település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211990" w:rsidRPr="00967A34" w:rsidRDefault="00211990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</w:pPr>
            <w:r w:rsidRPr="00967A34"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  <w:t>Fő</w:t>
            </w: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211990" w:rsidRPr="00967A34" w:rsidRDefault="00211990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b/>
                <w:i/>
                <w:lang w:eastAsia="hu-HU"/>
              </w:rPr>
            </w:pPr>
            <w:r w:rsidRPr="00967A34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hu-HU"/>
              </w:rPr>
              <w:t>ebből kollégista</w:t>
            </w:r>
          </w:p>
        </w:tc>
      </w:tr>
      <w:tr w:rsidR="009B5FCF" w:rsidRPr="00EE4562" w:rsidTr="009B5FCF">
        <w:trPr>
          <w:trHeight w:val="300"/>
        </w:trPr>
        <w:tc>
          <w:tcPr>
            <w:tcW w:w="19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bottom"/>
            <w:hideMark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Almásháza</w:t>
            </w:r>
          </w:p>
        </w:tc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6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Gyenesdiás</w:t>
            </w:r>
          </w:p>
        </w:tc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17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6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Sümegcsehi</w:t>
            </w:r>
          </w:p>
        </w:tc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9B5FCF" w:rsidRPr="00EE4562" w:rsidTr="009B5FCF">
        <w:trPr>
          <w:trHeight w:val="300"/>
        </w:trPr>
        <w:tc>
          <w:tcPr>
            <w:tcW w:w="19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bottom"/>
            <w:hideMark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Alsópáhok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10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Karmacs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Sümegprága</w:t>
            </w:r>
          </w:p>
        </w:tc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</w:tr>
      <w:tr w:rsidR="009B5FCF" w:rsidRPr="00EE4562" w:rsidTr="009B5FCF">
        <w:trPr>
          <w:trHeight w:val="300"/>
        </w:trPr>
        <w:tc>
          <w:tcPr>
            <w:tcW w:w="19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bottom"/>
            <w:hideMark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Balatonberény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Kehidakustány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Szentes</w:t>
            </w:r>
          </w:p>
        </w:tc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9B5FCF" w:rsidRPr="00EE4562" w:rsidTr="009B5FCF">
        <w:trPr>
          <w:trHeight w:val="300"/>
        </w:trPr>
        <w:tc>
          <w:tcPr>
            <w:tcW w:w="19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bottom"/>
            <w:hideMark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Balatonederics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Keszthely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65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Szentgyörgyvár</w:t>
            </w:r>
          </w:p>
        </w:tc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9B5FCF" w:rsidRPr="00EE4562" w:rsidTr="009B5FCF">
        <w:trPr>
          <w:trHeight w:val="300"/>
        </w:trPr>
        <w:tc>
          <w:tcPr>
            <w:tcW w:w="19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bottom"/>
            <w:hideMark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Balatongyörök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4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Kéthely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Tapolca</w:t>
            </w:r>
          </w:p>
        </w:tc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</w:p>
        </w:tc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5</w:t>
            </w:r>
          </w:p>
        </w:tc>
      </w:tr>
      <w:tr w:rsidR="009B5FCF" w:rsidRPr="00EE4562" w:rsidTr="009B5FCF">
        <w:trPr>
          <w:trHeight w:val="300"/>
        </w:trPr>
        <w:tc>
          <w:tcPr>
            <w:tcW w:w="19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Balatonkeresztúr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Kiscsehi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Törökkoppány</w:t>
            </w:r>
          </w:p>
        </w:tc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</w:tr>
      <w:tr w:rsidR="009B5FCF" w:rsidRPr="00EE4562" w:rsidTr="009B5FCF">
        <w:trPr>
          <w:trHeight w:val="300"/>
        </w:trPr>
        <w:tc>
          <w:tcPr>
            <w:tcW w:w="19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bottom"/>
            <w:hideMark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Batyk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Lesencetomaj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Várvölgy</w:t>
            </w:r>
          </w:p>
        </w:tc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9B5FCF" w:rsidRPr="00EE4562" w:rsidTr="009B5FCF">
        <w:trPr>
          <w:trHeight w:val="300"/>
        </w:trPr>
        <w:tc>
          <w:tcPr>
            <w:tcW w:w="19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bottom"/>
            <w:hideMark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Badacsonytomaj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Marcali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Vindornyaszőlős</w:t>
            </w:r>
          </w:p>
        </w:tc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9B5FCF" w:rsidRPr="00EE4562" w:rsidTr="009B5FCF">
        <w:trPr>
          <w:trHeight w:val="300"/>
        </w:trPr>
        <w:tc>
          <w:tcPr>
            <w:tcW w:w="19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bottom"/>
            <w:hideMark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Balatonszentgyörgy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Nagykanizsa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Vindornyafok</w:t>
            </w:r>
          </w:p>
        </w:tc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9B5FCF" w:rsidRPr="00EE4562" w:rsidTr="008C2BE3">
        <w:trPr>
          <w:trHeight w:val="300"/>
        </w:trPr>
        <w:tc>
          <w:tcPr>
            <w:tcW w:w="19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Bókaháza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Nagykapornak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Vonyarcvashegy</w:t>
            </w:r>
          </w:p>
        </w:tc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9</w:t>
            </w:r>
          </w:p>
        </w:tc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9B5FCF" w:rsidRPr="00EE4562" w:rsidTr="008C2BE3">
        <w:trPr>
          <w:trHeight w:val="300"/>
        </w:trPr>
        <w:tc>
          <w:tcPr>
            <w:tcW w:w="19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Csabrendek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9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4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Nemesbük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Zalaapáti</w:t>
            </w:r>
          </w:p>
        </w:tc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3</w:t>
            </w:r>
          </w:p>
        </w:tc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9B5FCF" w:rsidRPr="00EE4562" w:rsidTr="008C2BE3">
        <w:trPr>
          <w:trHeight w:val="300"/>
        </w:trPr>
        <w:tc>
          <w:tcPr>
            <w:tcW w:w="19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Cserszegtomaj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18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Óhid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2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Zamárdi</w:t>
            </w:r>
          </w:p>
        </w:tc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</w:tr>
      <w:tr w:rsidR="009B5FCF" w:rsidRPr="00EE4562" w:rsidTr="008C2BE3">
        <w:trPr>
          <w:trHeight w:val="300"/>
        </w:trPr>
        <w:tc>
          <w:tcPr>
            <w:tcW w:w="19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Esztergályhorváti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Rezi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4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Zalaszentgrót</w:t>
            </w:r>
          </w:p>
        </w:tc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6</w:t>
            </w:r>
          </w:p>
        </w:tc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</w:tr>
      <w:tr w:rsidR="009B5FCF" w:rsidRPr="00EE4562" w:rsidTr="008C2BE3">
        <w:trPr>
          <w:trHeight w:val="300"/>
        </w:trPr>
        <w:tc>
          <w:tcPr>
            <w:tcW w:w="19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Felsőpáhok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Sármellék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10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  <w:tr w:rsidR="009B5FCF" w:rsidRPr="00EE4562" w:rsidTr="009B5FCF">
        <w:trPr>
          <w:trHeight w:val="300"/>
        </w:trPr>
        <w:tc>
          <w:tcPr>
            <w:tcW w:w="19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noWrap/>
            <w:vAlign w:val="bottom"/>
            <w:hideMark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Galambok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Sümeg</w:t>
            </w:r>
          </w:p>
        </w:tc>
        <w:tc>
          <w:tcPr>
            <w:tcW w:w="50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14</w:t>
            </w:r>
          </w:p>
        </w:tc>
        <w:tc>
          <w:tcPr>
            <w:tcW w:w="9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1</w:t>
            </w:r>
          </w:p>
        </w:tc>
        <w:tc>
          <w:tcPr>
            <w:tcW w:w="163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ÖSSZESEN:</w:t>
            </w:r>
          </w:p>
        </w:tc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213</w:t>
            </w:r>
          </w:p>
        </w:tc>
        <w:tc>
          <w:tcPr>
            <w:tcW w:w="7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9B5FCF" w:rsidRPr="00EE4562" w:rsidRDefault="009B5FCF" w:rsidP="009B5FCF">
            <w:pPr>
              <w:spacing w:before="60" w:after="60" w:line="259" w:lineRule="auto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r w:rsidRPr="00EE4562">
              <w:rPr>
                <w:rFonts w:ascii="Times New Roman" w:eastAsia="Times New Roman" w:hAnsi="Times New Roman" w:cs="Times New Roman"/>
                <w:lang w:eastAsia="hu-HU"/>
              </w:rPr>
              <w:t>21</w:t>
            </w:r>
          </w:p>
        </w:tc>
      </w:tr>
    </w:tbl>
    <w:p w:rsidR="00211990" w:rsidRPr="00EE4562" w:rsidRDefault="00211990" w:rsidP="004963B4">
      <w:pPr>
        <w:pStyle w:val="Listaszerbekezds"/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1990" w:rsidRPr="004963B4" w:rsidRDefault="00211990" w:rsidP="004963B4">
      <w:pPr>
        <w:pStyle w:val="Listaszerbekezds"/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3B4" w:rsidRDefault="004963B4" w:rsidP="009C4A98">
      <w:pPr>
        <w:spacing w:after="0" w:line="259" w:lineRule="auto"/>
        <w:ind w:left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C4A98" w:rsidRPr="009C4A98" w:rsidRDefault="009C4A98" w:rsidP="002B5A81">
      <w:pPr>
        <w:spacing w:after="0" w:line="259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4A98">
        <w:rPr>
          <w:rFonts w:ascii="Times New Roman" w:hAnsi="Times New Roman" w:cs="Times New Roman"/>
          <w:b/>
          <w:i/>
          <w:sz w:val="24"/>
          <w:szCs w:val="24"/>
        </w:rPr>
        <w:t xml:space="preserve">Magatartás, szorgalom </w:t>
      </w:r>
    </w:p>
    <w:p w:rsidR="009C4A98" w:rsidRPr="00967A34" w:rsidRDefault="009C4A98" w:rsidP="009C4A98">
      <w:pPr>
        <w:spacing w:after="0" w:line="259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9C4A98" w:rsidRPr="00C92568" w:rsidRDefault="00C92568" w:rsidP="00C92568">
      <w:pPr>
        <w:pStyle w:val="Listaszerbekezds"/>
        <w:numPr>
          <w:ilvl w:val="0"/>
          <w:numId w:val="8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szorgalmi átlag: 3,98</w:t>
      </w:r>
    </w:p>
    <w:p w:rsidR="009C4A98" w:rsidRPr="00443A01" w:rsidRDefault="009C4A98" w:rsidP="00443A01">
      <w:pPr>
        <w:pStyle w:val="Listaszerbekezds"/>
        <w:numPr>
          <w:ilvl w:val="0"/>
          <w:numId w:val="8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443A01">
        <w:rPr>
          <w:rFonts w:ascii="Times New Roman" w:hAnsi="Times New Roman"/>
          <w:sz w:val="24"/>
          <w:szCs w:val="24"/>
        </w:rPr>
        <w:t>Az</w:t>
      </w:r>
      <w:r w:rsidR="00C92568">
        <w:rPr>
          <w:rFonts w:ascii="Times New Roman" w:hAnsi="Times New Roman"/>
          <w:sz w:val="24"/>
          <w:szCs w:val="24"/>
        </w:rPr>
        <w:t xml:space="preserve"> iskola magatartási átlaga: 4,40</w:t>
      </w:r>
    </w:p>
    <w:p w:rsidR="009C4A98" w:rsidRPr="00443A01" w:rsidRDefault="00C92568" w:rsidP="00443A01">
      <w:pPr>
        <w:pStyle w:val="Listaszerbekezds"/>
        <w:numPr>
          <w:ilvl w:val="0"/>
          <w:numId w:val="8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9C4A98" w:rsidRPr="00443A01">
        <w:rPr>
          <w:rFonts w:ascii="Times New Roman" w:hAnsi="Times New Roman"/>
          <w:sz w:val="24"/>
          <w:szCs w:val="24"/>
        </w:rPr>
        <w:t xml:space="preserve"> db osztály</w:t>
      </w:r>
      <w:r>
        <w:rPr>
          <w:rFonts w:ascii="Times New Roman" w:hAnsi="Times New Roman"/>
          <w:sz w:val="24"/>
          <w:szCs w:val="24"/>
        </w:rPr>
        <w:t>főnöki figyelmeztetés mellett 5</w:t>
      </w:r>
      <w:r w:rsidR="009C4A98" w:rsidRPr="00443A01">
        <w:rPr>
          <w:rFonts w:ascii="Times New Roman" w:hAnsi="Times New Roman"/>
          <w:sz w:val="24"/>
          <w:szCs w:val="24"/>
        </w:rPr>
        <w:t xml:space="preserve"> db szaktanári figyelmeztetést osztottunk ki. </w:t>
      </w:r>
    </w:p>
    <w:p w:rsidR="009C4A98" w:rsidRDefault="009C4A98" w:rsidP="009C4A98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C4A98" w:rsidRPr="009C4A98" w:rsidRDefault="009C4A98" w:rsidP="002B5A81">
      <w:pPr>
        <w:tabs>
          <w:tab w:val="left" w:pos="142"/>
        </w:tabs>
        <w:spacing w:after="0" w:line="259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4A98">
        <w:rPr>
          <w:rFonts w:ascii="Times New Roman" w:hAnsi="Times New Roman" w:cs="Times New Roman"/>
          <w:b/>
          <w:i/>
          <w:sz w:val="24"/>
          <w:szCs w:val="24"/>
        </w:rPr>
        <w:t>Hiányzások</w:t>
      </w:r>
    </w:p>
    <w:p w:rsidR="009C4A98" w:rsidRPr="007556B6" w:rsidRDefault="009C4A98" w:rsidP="009C4A98">
      <w:pPr>
        <w:tabs>
          <w:tab w:val="left" w:pos="142"/>
        </w:tabs>
        <w:spacing w:after="0" w:line="259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A98" w:rsidRPr="00443A01" w:rsidRDefault="009C4A98" w:rsidP="00443A01">
      <w:pPr>
        <w:pStyle w:val="Listaszerbekezds"/>
        <w:numPr>
          <w:ilvl w:val="0"/>
          <w:numId w:val="8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01">
        <w:rPr>
          <w:rFonts w:ascii="Times New Roman" w:hAnsi="Times New Roman" w:cs="Times New Roman"/>
          <w:sz w:val="24"/>
          <w:szCs w:val="24"/>
        </w:rPr>
        <w:t>Mulas</w:t>
      </w:r>
      <w:r w:rsidR="00C92568">
        <w:rPr>
          <w:rFonts w:ascii="Times New Roman" w:hAnsi="Times New Roman" w:cs="Times New Roman"/>
          <w:sz w:val="24"/>
          <w:szCs w:val="24"/>
        </w:rPr>
        <w:t>ztott órák száma összesen: 9010</w:t>
      </w:r>
      <w:r w:rsidRPr="00443A01">
        <w:rPr>
          <w:rFonts w:ascii="Times New Roman" w:hAnsi="Times New Roman" w:cs="Times New Roman"/>
          <w:sz w:val="24"/>
          <w:szCs w:val="24"/>
        </w:rPr>
        <w:t xml:space="preserve"> óra</w:t>
      </w:r>
    </w:p>
    <w:p w:rsidR="009C4A98" w:rsidRPr="00443A01" w:rsidRDefault="009C4A98" w:rsidP="00443A01">
      <w:pPr>
        <w:pStyle w:val="Listaszerbekezds"/>
        <w:numPr>
          <w:ilvl w:val="0"/>
          <w:numId w:val="8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01">
        <w:rPr>
          <w:rFonts w:ascii="Times New Roman" w:hAnsi="Times New Roman" w:cs="Times New Roman"/>
          <w:sz w:val="24"/>
          <w:szCs w:val="24"/>
        </w:rPr>
        <w:t>1 tan</w:t>
      </w:r>
      <w:r w:rsidR="00C92568">
        <w:rPr>
          <w:rFonts w:ascii="Times New Roman" w:hAnsi="Times New Roman" w:cs="Times New Roman"/>
          <w:sz w:val="24"/>
          <w:szCs w:val="24"/>
        </w:rPr>
        <w:t>ulóra jutó mulasztott óra: 37,24</w:t>
      </w:r>
      <w:r w:rsidR="00AB279B" w:rsidRPr="00443A01">
        <w:rPr>
          <w:rFonts w:ascii="Times New Roman" w:hAnsi="Times New Roman" w:cs="Times New Roman"/>
          <w:sz w:val="24"/>
          <w:szCs w:val="24"/>
        </w:rPr>
        <w:t xml:space="preserve"> óra/fő</w:t>
      </w:r>
    </w:p>
    <w:p w:rsidR="009C4A98" w:rsidRPr="00443A01" w:rsidRDefault="009C4A98" w:rsidP="00443A01">
      <w:pPr>
        <w:pStyle w:val="Listaszerbekezds"/>
        <w:numPr>
          <w:ilvl w:val="0"/>
          <w:numId w:val="8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01">
        <w:rPr>
          <w:rFonts w:ascii="Times New Roman" w:hAnsi="Times New Roman" w:cs="Times New Roman"/>
          <w:sz w:val="24"/>
          <w:szCs w:val="24"/>
        </w:rPr>
        <w:t>Iga</w:t>
      </w:r>
      <w:r w:rsidR="00C92568">
        <w:rPr>
          <w:rFonts w:ascii="Times New Roman" w:hAnsi="Times New Roman" w:cs="Times New Roman"/>
          <w:sz w:val="24"/>
          <w:szCs w:val="24"/>
        </w:rPr>
        <w:t>zolatlan órák száma összesen: 323</w:t>
      </w:r>
      <w:r w:rsidRPr="00443A01">
        <w:rPr>
          <w:rFonts w:ascii="Times New Roman" w:hAnsi="Times New Roman" w:cs="Times New Roman"/>
          <w:sz w:val="24"/>
          <w:szCs w:val="24"/>
        </w:rPr>
        <w:t xml:space="preserve"> óra</w:t>
      </w:r>
    </w:p>
    <w:p w:rsidR="009C4A98" w:rsidRPr="00443A01" w:rsidRDefault="009C4A98" w:rsidP="00443A01">
      <w:pPr>
        <w:pStyle w:val="Listaszerbekezds"/>
        <w:numPr>
          <w:ilvl w:val="0"/>
          <w:numId w:val="8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01">
        <w:rPr>
          <w:rFonts w:ascii="Times New Roman" w:hAnsi="Times New Roman" w:cs="Times New Roman"/>
          <w:sz w:val="24"/>
          <w:szCs w:val="24"/>
        </w:rPr>
        <w:t>1 tan</w:t>
      </w:r>
      <w:r w:rsidR="00C92568">
        <w:rPr>
          <w:rFonts w:ascii="Times New Roman" w:hAnsi="Times New Roman" w:cs="Times New Roman"/>
          <w:sz w:val="24"/>
          <w:szCs w:val="24"/>
        </w:rPr>
        <w:t>ulóra jutó igazolatlan óra: 1,3</w:t>
      </w:r>
      <w:r w:rsidRPr="00443A01">
        <w:rPr>
          <w:rFonts w:ascii="Times New Roman" w:hAnsi="Times New Roman" w:cs="Times New Roman"/>
          <w:sz w:val="24"/>
          <w:szCs w:val="24"/>
        </w:rPr>
        <w:t xml:space="preserve"> óra/fő</w:t>
      </w:r>
    </w:p>
    <w:p w:rsidR="00AB279B" w:rsidRPr="00443A01" w:rsidRDefault="00AB279B" w:rsidP="00443A01">
      <w:pPr>
        <w:pStyle w:val="Listaszerbekezds"/>
        <w:numPr>
          <w:ilvl w:val="0"/>
          <w:numId w:val="8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A01">
        <w:rPr>
          <w:rFonts w:ascii="Times New Roman" w:hAnsi="Times New Roman" w:cs="Times New Roman"/>
          <w:sz w:val="24"/>
          <w:szCs w:val="24"/>
        </w:rPr>
        <w:t>A hiányzások számát nehéz összehasonlítani az edd</w:t>
      </w:r>
      <w:r w:rsidR="00C92568">
        <w:rPr>
          <w:rFonts w:ascii="Times New Roman" w:hAnsi="Times New Roman" w:cs="Times New Roman"/>
          <w:sz w:val="24"/>
          <w:szCs w:val="24"/>
        </w:rPr>
        <w:t>igi eredményekkel, hiszen csak 3</w:t>
      </w:r>
      <w:r w:rsidRPr="00443A01">
        <w:rPr>
          <w:rFonts w:ascii="Times New Roman" w:hAnsi="Times New Roman" w:cs="Times New Roman"/>
          <w:sz w:val="24"/>
          <w:szCs w:val="24"/>
        </w:rPr>
        <w:t xml:space="preserve"> hón</w:t>
      </w:r>
      <w:r w:rsidR="00C92568">
        <w:rPr>
          <w:rFonts w:ascii="Times New Roman" w:hAnsi="Times New Roman" w:cs="Times New Roman"/>
          <w:sz w:val="24"/>
          <w:szCs w:val="24"/>
        </w:rPr>
        <w:t>apot jártak a tanulók iskolába</w:t>
      </w:r>
    </w:p>
    <w:p w:rsidR="00946100" w:rsidRDefault="00946100" w:rsidP="009C4A98">
      <w:pPr>
        <w:pStyle w:val="Listaszerbekezds"/>
        <w:tabs>
          <w:tab w:val="left" w:pos="142"/>
        </w:tabs>
        <w:spacing w:after="0" w:line="259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9C4A98" w:rsidRPr="009C4A98" w:rsidRDefault="002B5A81" w:rsidP="002B5A81">
      <w:pPr>
        <w:tabs>
          <w:tab w:val="left" w:pos="142"/>
        </w:tabs>
        <w:spacing w:after="0" w:line="259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</w:t>
      </w:r>
      <w:r w:rsidR="009C4A98" w:rsidRPr="009C4A98">
        <w:rPr>
          <w:rFonts w:ascii="Times New Roman" w:hAnsi="Times New Roman" w:cs="Times New Roman"/>
          <w:b/>
          <w:i/>
          <w:sz w:val="24"/>
          <w:szCs w:val="24"/>
        </w:rPr>
        <w:t>anulmányi helyzet, eredmények értékelése</w:t>
      </w:r>
    </w:p>
    <w:p w:rsidR="009C4A98" w:rsidRPr="007556B6" w:rsidRDefault="009C4A98" w:rsidP="009C4A98">
      <w:pPr>
        <w:tabs>
          <w:tab w:val="left" w:pos="142"/>
        </w:tabs>
        <w:spacing w:after="0" w:line="259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4A98" w:rsidRPr="00443A01" w:rsidRDefault="00D64DD6" w:rsidP="00443A01">
      <w:pPr>
        <w:pStyle w:val="Listaszerbekezds"/>
        <w:numPr>
          <w:ilvl w:val="0"/>
          <w:numId w:val="8"/>
        </w:numPr>
        <w:tabs>
          <w:tab w:val="left" w:pos="142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iskola tantárgyi átlaga: 4,17</w:t>
      </w:r>
    </w:p>
    <w:p w:rsidR="009C4A98" w:rsidRPr="00443A01" w:rsidRDefault="00443A01" w:rsidP="00443A01">
      <w:pPr>
        <w:pStyle w:val="Listaszerbekezds"/>
        <w:numPr>
          <w:ilvl w:val="0"/>
          <w:numId w:val="8"/>
        </w:numPr>
        <w:tabs>
          <w:tab w:val="left" w:pos="142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443A01">
        <w:rPr>
          <w:rFonts w:ascii="Times New Roman" w:hAnsi="Times New Roman"/>
          <w:sz w:val="24"/>
          <w:szCs w:val="24"/>
        </w:rPr>
        <w:t>Kitűnő tanulók száma:</w:t>
      </w:r>
      <w:r w:rsidR="00D64DD6">
        <w:rPr>
          <w:rFonts w:ascii="Times New Roman" w:hAnsi="Times New Roman"/>
          <w:sz w:val="24"/>
          <w:szCs w:val="24"/>
        </w:rPr>
        <w:t xml:space="preserve"> 10</w:t>
      </w:r>
      <w:r w:rsidR="009C4A98" w:rsidRPr="00443A01">
        <w:rPr>
          <w:rFonts w:ascii="Times New Roman" w:hAnsi="Times New Roman"/>
          <w:sz w:val="24"/>
          <w:szCs w:val="24"/>
        </w:rPr>
        <w:t xml:space="preserve"> fő</w:t>
      </w:r>
    </w:p>
    <w:p w:rsidR="009C4A98" w:rsidRDefault="009C4A98" w:rsidP="00443A01">
      <w:pPr>
        <w:pStyle w:val="Listaszerbekezds"/>
        <w:numPr>
          <w:ilvl w:val="0"/>
          <w:numId w:val="8"/>
        </w:numPr>
        <w:tabs>
          <w:tab w:val="left" w:pos="142"/>
        </w:tabs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443A01">
        <w:rPr>
          <w:rFonts w:ascii="Times New Roman" w:hAnsi="Times New Roman"/>
          <w:sz w:val="24"/>
          <w:szCs w:val="24"/>
        </w:rPr>
        <w:t xml:space="preserve">Tantárgyi dicséretek száma: </w:t>
      </w:r>
      <w:r w:rsidR="00D64DD6">
        <w:rPr>
          <w:rFonts w:ascii="Times New Roman" w:hAnsi="Times New Roman"/>
          <w:sz w:val="24"/>
          <w:szCs w:val="24"/>
        </w:rPr>
        <w:t>1</w:t>
      </w:r>
      <w:r w:rsidR="00443A01" w:rsidRPr="00443A01">
        <w:rPr>
          <w:rFonts w:ascii="Times New Roman" w:hAnsi="Times New Roman"/>
          <w:sz w:val="24"/>
          <w:szCs w:val="24"/>
        </w:rPr>
        <w:t>15</w:t>
      </w:r>
      <w:r w:rsidRPr="00443A01">
        <w:rPr>
          <w:rFonts w:ascii="Times New Roman" w:hAnsi="Times New Roman"/>
          <w:sz w:val="24"/>
          <w:szCs w:val="24"/>
        </w:rPr>
        <w:t xml:space="preserve"> db</w:t>
      </w:r>
    </w:p>
    <w:p w:rsidR="00212EBB" w:rsidRPr="00212EBB" w:rsidRDefault="00D64DD6" w:rsidP="00212EBB">
      <w:pPr>
        <w:tabs>
          <w:tab w:val="left" w:pos="142"/>
        </w:tabs>
        <w:spacing w:after="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legtöbb angol nyelvből (49 db), német nyelvből (26 db) és biológiából (11</w:t>
      </w:r>
      <w:r w:rsidR="00212EBB">
        <w:rPr>
          <w:rFonts w:ascii="Times New Roman" w:hAnsi="Times New Roman"/>
          <w:sz w:val="24"/>
          <w:szCs w:val="24"/>
        </w:rPr>
        <w:t xml:space="preserve"> db) született.</w:t>
      </w:r>
    </w:p>
    <w:p w:rsidR="008C78C2" w:rsidRPr="008C78C2" w:rsidRDefault="00D64DD6" w:rsidP="00443A01">
      <w:pPr>
        <w:pStyle w:val="Listaszerbekezds"/>
        <w:numPr>
          <w:ilvl w:val="0"/>
          <w:numId w:val="8"/>
        </w:num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</w:t>
      </w:r>
      <w:r w:rsidR="00443A01">
        <w:rPr>
          <w:rFonts w:ascii="Times New Roman" w:hAnsi="Times New Roman" w:cs="Times New Roman"/>
          <w:sz w:val="24"/>
          <w:szCs w:val="24"/>
        </w:rPr>
        <w:t xml:space="preserve">tanuló </w:t>
      </w:r>
      <w:r>
        <w:rPr>
          <w:rFonts w:ascii="Times New Roman" w:hAnsi="Times New Roman" w:cs="Times New Roman"/>
          <w:sz w:val="24"/>
          <w:szCs w:val="24"/>
        </w:rPr>
        <w:t xml:space="preserve">nem </w:t>
      </w:r>
      <w:r w:rsidR="00443A01">
        <w:rPr>
          <w:rFonts w:ascii="Times New Roman" w:hAnsi="Times New Roman" w:cs="Times New Roman"/>
          <w:sz w:val="24"/>
          <w:szCs w:val="24"/>
        </w:rPr>
        <w:t xml:space="preserve">teljesítette a tanév tantárgyi követelményeit, így </w:t>
      </w:r>
      <w:r>
        <w:rPr>
          <w:rFonts w:ascii="Times New Roman" w:hAnsi="Times New Roman" w:cs="Times New Roman"/>
          <w:sz w:val="24"/>
          <w:szCs w:val="24"/>
        </w:rPr>
        <w:t>rá a nyár végén pótvizsga vár</w:t>
      </w:r>
      <w:r w:rsidR="00443A0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4A98" w:rsidRDefault="009C4A98" w:rsidP="009C4A98">
      <w:pPr>
        <w:pStyle w:val="Listaszerbekezds"/>
        <w:tabs>
          <w:tab w:val="left" w:pos="142"/>
        </w:tabs>
        <w:spacing w:after="0"/>
        <w:ind w:left="284"/>
        <w:rPr>
          <w:rFonts w:ascii="Times New Roman" w:hAnsi="Times New Roman" w:cs="Times New Roman"/>
          <w:sz w:val="24"/>
          <w:szCs w:val="24"/>
        </w:rPr>
      </w:pPr>
    </w:p>
    <w:p w:rsidR="008C78C2" w:rsidRDefault="00EB3CE9" w:rsidP="002B5A81">
      <w:pPr>
        <w:pStyle w:val="Listaszerbekezds"/>
        <w:spacing w:after="0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212EBB">
        <w:rPr>
          <w:rFonts w:ascii="Times New Roman" w:hAnsi="Times New Roman" w:cs="Times New Roman"/>
          <w:b/>
          <w:i/>
          <w:sz w:val="24"/>
          <w:szCs w:val="24"/>
        </w:rPr>
        <w:t>Tantárgyi átlagok tantárgyanként, osztályonként</w:t>
      </w:r>
      <w:r w:rsidR="00541927">
        <w:rPr>
          <w:rFonts w:ascii="Times New Roman" w:hAnsi="Times New Roman" w:cs="Times New Roman"/>
          <w:b/>
          <w:i/>
          <w:sz w:val="24"/>
          <w:szCs w:val="24"/>
        </w:rPr>
        <w:t xml:space="preserve"> (1. sz. melléklet)</w:t>
      </w:r>
    </w:p>
    <w:p w:rsidR="00212EBB" w:rsidRPr="00212EBB" w:rsidRDefault="00212EBB" w:rsidP="00212EBB">
      <w:pPr>
        <w:pStyle w:val="Listaszerbekezds"/>
        <w:spacing w:after="0"/>
        <w:ind w:left="284"/>
        <w:rPr>
          <w:rFonts w:ascii="Times New Roman" w:hAnsi="Times New Roman" w:cs="Times New Roman"/>
          <w:b/>
          <w:i/>
          <w:sz w:val="24"/>
          <w:szCs w:val="24"/>
        </w:rPr>
      </w:pPr>
    </w:p>
    <w:p w:rsidR="00212EBB" w:rsidRPr="00212EBB" w:rsidRDefault="00212EBB" w:rsidP="0019637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12EBB">
        <w:rPr>
          <w:rFonts w:ascii="Times New Roman" w:hAnsi="Times New Roman" w:cs="Times New Roman"/>
          <w:sz w:val="24"/>
          <w:szCs w:val="24"/>
        </w:rPr>
        <w:t>A számonkérések eredményeinek egyértelműsége érdekében vezettük be az 50%-os súlyú jegyet, melyet többen használtak. Sok diákunk dolgozott becsületesen, odafigyelve a tanári magyarázatokra, de sajnos minden osztályban volt néhány tanuló, aki úgy képzelte, hogy ez most egy hosszabb nyári szünet. Úgy gondolom, hogy szeptemberben egy gyors átismétlést kell tartanunk, a hiányzók felé jelezve a hiányosságaikat. Véleményem szerint a személyes kapcsolattartás hiánya rányomt</w:t>
      </w:r>
      <w:r w:rsidR="007C253B">
        <w:rPr>
          <w:rFonts w:ascii="Times New Roman" w:hAnsi="Times New Roman" w:cs="Times New Roman"/>
          <w:sz w:val="24"/>
          <w:szCs w:val="24"/>
        </w:rPr>
        <w:t>a a bélyegét a tanévre</w:t>
      </w:r>
      <w:r w:rsidRPr="00212EBB">
        <w:rPr>
          <w:rFonts w:ascii="Times New Roman" w:hAnsi="Times New Roman" w:cs="Times New Roman"/>
          <w:sz w:val="24"/>
          <w:szCs w:val="24"/>
        </w:rPr>
        <w:t>. A legnehezebb pedig a számonkérések eredményének és a valós tudásnak az egymáshoz közelítése volt.</w:t>
      </w:r>
    </w:p>
    <w:p w:rsidR="00212EBB" w:rsidRPr="00212EBB" w:rsidRDefault="00212EBB" w:rsidP="0019637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12EBB" w:rsidRDefault="00212EBB" w:rsidP="0019637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12EBB">
        <w:rPr>
          <w:rFonts w:ascii="Times New Roman" w:hAnsi="Times New Roman" w:cs="Times New Roman"/>
          <w:sz w:val="24"/>
          <w:szCs w:val="24"/>
        </w:rPr>
        <w:t>Tanulmányi sorrend a következő:</w:t>
      </w:r>
    </w:p>
    <w:p w:rsidR="000902D0" w:rsidRPr="00212EBB" w:rsidRDefault="000902D0" w:rsidP="0019637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12EBB" w:rsidRPr="00212EBB" w:rsidRDefault="007C253B" w:rsidP="000902D0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9. B</w:t>
      </w:r>
      <w:r w:rsidR="00212EBB" w:rsidRPr="00212EBB">
        <w:rPr>
          <w:rFonts w:ascii="Times New Roman" w:hAnsi="Times New Roman" w:cs="Times New Roman"/>
          <w:sz w:val="24"/>
          <w:szCs w:val="24"/>
        </w:rPr>
        <w:tab/>
      </w:r>
      <w:r w:rsidR="00212EBB" w:rsidRPr="00212EBB">
        <w:rPr>
          <w:rFonts w:ascii="Times New Roman" w:hAnsi="Times New Roman" w:cs="Times New Roman"/>
          <w:sz w:val="24"/>
          <w:szCs w:val="24"/>
        </w:rPr>
        <w:tab/>
      </w:r>
      <w:r w:rsidR="00212EBB">
        <w:rPr>
          <w:rFonts w:ascii="Times New Roman" w:hAnsi="Times New Roman" w:cs="Times New Roman"/>
          <w:sz w:val="24"/>
          <w:szCs w:val="24"/>
        </w:rPr>
        <w:tab/>
      </w:r>
      <w:r w:rsidR="00212EB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ab/>
        <w:t>4,42</w:t>
      </w:r>
    </w:p>
    <w:p w:rsidR="00212EBB" w:rsidRPr="00212EBB" w:rsidRDefault="007C253B" w:rsidP="000902D0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11</w:t>
      </w:r>
      <w:r w:rsidR="00212EBB" w:rsidRPr="00212EBB">
        <w:rPr>
          <w:rFonts w:ascii="Times New Roman" w:hAnsi="Times New Roman" w:cs="Times New Roman"/>
          <w:sz w:val="24"/>
          <w:szCs w:val="24"/>
        </w:rPr>
        <w:t>. A</w:t>
      </w:r>
      <w:r w:rsidR="00212EBB" w:rsidRPr="00212EBB">
        <w:rPr>
          <w:rFonts w:ascii="Times New Roman" w:hAnsi="Times New Roman" w:cs="Times New Roman"/>
          <w:sz w:val="24"/>
          <w:szCs w:val="24"/>
        </w:rPr>
        <w:tab/>
      </w:r>
      <w:r w:rsidR="00212EBB" w:rsidRPr="00212EBB">
        <w:rPr>
          <w:rFonts w:ascii="Times New Roman" w:hAnsi="Times New Roman" w:cs="Times New Roman"/>
          <w:sz w:val="24"/>
          <w:szCs w:val="24"/>
        </w:rPr>
        <w:tab/>
      </w:r>
      <w:r w:rsidR="00212EBB">
        <w:rPr>
          <w:rFonts w:ascii="Times New Roman" w:hAnsi="Times New Roman" w:cs="Times New Roman"/>
          <w:sz w:val="24"/>
          <w:szCs w:val="24"/>
        </w:rPr>
        <w:tab/>
      </w:r>
      <w:r w:rsidR="00212EB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ab/>
        <w:t>4,32</w:t>
      </w:r>
    </w:p>
    <w:p w:rsidR="00212EBB" w:rsidRPr="00212EBB" w:rsidRDefault="007C253B" w:rsidP="000902D0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11. B</w:t>
      </w:r>
      <w:r w:rsidR="00212EBB" w:rsidRPr="00212EBB">
        <w:rPr>
          <w:rFonts w:ascii="Times New Roman" w:hAnsi="Times New Roman" w:cs="Times New Roman"/>
          <w:sz w:val="24"/>
          <w:szCs w:val="24"/>
        </w:rPr>
        <w:tab/>
      </w:r>
      <w:r w:rsidR="00212EBB" w:rsidRPr="00212EBB">
        <w:rPr>
          <w:rFonts w:ascii="Times New Roman" w:hAnsi="Times New Roman" w:cs="Times New Roman"/>
          <w:sz w:val="24"/>
          <w:szCs w:val="24"/>
        </w:rPr>
        <w:tab/>
      </w:r>
      <w:r w:rsidR="00212EBB">
        <w:rPr>
          <w:rFonts w:ascii="Times New Roman" w:hAnsi="Times New Roman" w:cs="Times New Roman"/>
          <w:sz w:val="24"/>
          <w:szCs w:val="24"/>
        </w:rPr>
        <w:tab/>
      </w:r>
      <w:r w:rsidR="00212EB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ab/>
        <w:t>4,26</w:t>
      </w:r>
    </w:p>
    <w:p w:rsidR="00212EBB" w:rsidRPr="00212EBB" w:rsidRDefault="007C253B" w:rsidP="000902D0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9.NY</w:t>
      </w:r>
      <w:r w:rsidR="00212EBB" w:rsidRPr="00212EBB">
        <w:rPr>
          <w:rFonts w:ascii="Times New Roman" w:hAnsi="Times New Roman" w:cs="Times New Roman"/>
          <w:sz w:val="24"/>
          <w:szCs w:val="24"/>
        </w:rPr>
        <w:tab/>
      </w:r>
      <w:r w:rsidR="00212EBB" w:rsidRPr="00212EBB">
        <w:rPr>
          <w:rFonts w:ascii="Times New Roman" w:hAnsi="Times New Roman" w:cs="Times New Roman"/>
          <w:sz w:val="24"/>
          <w:szCs w:val="24"/>
        </w:rPr>
        <w:tab/>
      </w:r>
      <w:r w:rsidR="00212EBB">
        <w:rPr>
          <w:rFonts w:ascii="Times New Roman" w:hAnsi="Times New Roman" w:cs="Times New Roman"/>
          <w:sz w:val="24"/>
          <w:szCs w:val="24"/>
        </w:rPr>
        <w:tab/>
      </w:r>
      <w:r w:rsidR="00212EB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ab/>
        <w:t>4,21</w:t>
      </w:r>
    </w:p>
    <w:p w:rsidR="00212EBB" w:rsidRDefault="007C253B" w:rsidP="000902D0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</w:t>
      </w:r>
      <w:r w:rsidR="00212EBB">
        <w:rPr>
          <w:rFonts w:ascii="Times New Roman" w:hAnsi="Times New Roman" w:cs="Times New Roman"/>
          <w:sz w:val="24"/>
          <w:szCs w:val="24"/>
        </w:rPr>
        <w:tab/>
      </w:r>
      <w:r w:rsidR="0092070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9. A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</w:rPr>
        <w:tab/>
        <w:t>4,18</w:t>
      </w:r>
    </w:p>
    <w:p w:rsidR="007C253B" w:rsidRDefault="007C253B" w:rsidP="000902D0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                   12.B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4,1</w:t>
      </w:r>
    </w:p>
    <w:p w:rsidR="007C253B" w:rsidRDefault="007C253B" w:rsidP="000902D0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12.A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>4,09</w:t>
      </w:r>
    </w:p>
    <w:p w:rsidR="007C253B" w:rsidRPr="00212EBB" w:rsidRDefault="007C253B" w:rsidP="000902D0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10.B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4,08                                    </w:t>
      </w:r>
    </w:p>
    <w:p w:rsidR="00212EBB" w:rsidRPr="00212EBB" w:rsidRDefault="007C253B" w:rsidP="000902D0">
      <w:p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</w:t>
      </w:r>
      <w:r w:rsidR="00212EBB" w:rsidRPr="00212EBB">
        <w:rPr>
          <w:rFonts w:ascii="Times New Roman" w:hAnsi="Times New Roman" w:cs="Times New Roman"/>
          <w:sz w:val="24"/>
          <w:szCs w:val="24"/>
        </w:rPr>
        <w:t>. A</w:t>
      </w:r>
      <w:r w:rsidR="00212EBB" w:rsidRPr="00212EBB">
        <w:rPr>
          <w:rFonts w:ascii="Times New Roman" w:hAnsi="Times New Roman" w:cs="Times New Roman"/>
          <w:sz w:val="24"/>
          <w:szCs w:val="24"/>
        </w:rPr>
        <w:tab/>
      </w:r>
      <w:r w:rsidR="00212EBB" w:rsidRPr="00212EBB">
        <w:rPr>
          <w:rFonts w:ascii="Times New Roman" w:hAnsi="Times New Roman" w:cs="Times New Roman"/>
          <w:sz w:val="24"/>
          <w:szCs w:val="24"/>
        </w:rPr>
        <w:tab/>
      </w:r>
      <w:r w:rsidR="00212EBB">
        <w:rPr>
          <w:rFonts w:ascii="Times New Roman" w:hAnsi="Times New Roman" w:cs="Times New Roman"/>
          <w:sz w:val="24"/>
          <w:szCs w:val="24"/>
        </w:rPr>
        <w:tab/>
      </w:r>
      <w:r w:rsidR="00212EB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ab/>
        <w:t>3,9</w:t>
      </w:r>
    </w:p>
    <w:p w:rsidR="00212EBB" w:rsidRPr="00212EBB" w:rsidRDefault="00212EBB" w:rsidP="0019637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12EBB" w:rsidRPr="00212EBB" w:rsidRDefault="00212EBB" w:rsidP="0019637C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12EBB">
        <w:rPr>
          <w:rFonts w:ascii="Times New Roman" w:hAnsi="Times New Roman" w:cs="Times New Roman"/>
          <w:sz w:val="24"/>
          <w:szCs w:val="24"/>
        </w:rPr>
        <w:t>A tantárgyi átlagoknál a készségtárgy</w:t>
      </w:r>
      <w:r w:rsidR="007C253B">
        <w:rPr>
          <w:rFonts w:ascii="Times New Roman" w:hAnsi="Times New Roman" w:cs="Times New Roman"/>
          <w:sz w:val="24"/>
          <w:szCs w:val="24"/>
        </w:rPr>
        <w:t>ak viszik a prímet. I</w:t>
      </w:r>
      <w:r w:rsidRPr="00212EBB">
        <w:rPr>
          <w:rFonts w:ascii="Times New Roman" w:hAnsi="Times New Roman" w:cs="Times New Roman"/>
          <w:sz w:val="24"/>
          <w:szCs w:val="24"/>
        </w:rPr>
        <w:t>nformatika</w:t>
      </w:r>
      <w:r w:rsidR="007C253B">
        <w:rPr>
          <w:rFonts w:ascii="Times New Roman" w:hAnsi="Times New Roman" w:cs="Times New Roman"/>
          <w:sz w:val="24"/>
          <w:szCs w:val="24"/>
        </w:rPr>
        <w:t xml:space="preserve"> (4,77) és természettudomány (4,67)</w:t>
      </w:r>
      <w:r w:rsidR="00AF26A0">
        <w:rPr>
          <w:rFonts w:ascii="Times New Roman" w:hAnsi="Times New Roman" w:cs="Times New Roman"/>
          <w:sz w:val="24"/>
          <w:szCs w:val="24"/>
        </w:rPr>
        <w:t xml:space="preserve"> áll a sor elején. A sor végén matematika (3,36) és fizika (3,53</w:t>
      </w:r>
      <w:r w:rsidRPr="00212EBB">
        <w:rPr>
          <w:rFonts w:ascii="Times New Roman" w:hAnsi="Times New Roman" w:cs="Times New Roman"/>
          <w:sz w:val="24"/>
          <w:szCs w:val="24"/>
        </w:rPr>
        <w:t>) áll. Négyes alatti átlagot 5 tantárgyból számoltunk ki.</w:t>
      </w:r>
    </w:p>
    <w:p w:rsidR="0068674E" w:rsidRDefault="00212EBB" w:rsidP="0068674E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12EBB">
        <w:rPr>
          <w:rFonts w:ascii="Times New Roman" w:hAnsi="Times New Roman" w:cs="Times New Roman"/>
          <w:sz w:val="24"/>
          <w:szCs w:val="24"/>
        </w:rPr>
        <w:t>A s</w:t>
      </w:r>
      <w:r w:rsidR="00AF26A0">
        <w:rPr>
          <w:rFonts w:ascii="Times New Roman" w:hAnsi="Times New Roman" w:cs="Times New Roman"/>
          <w:sz w:val="24"/>
          <w:szCs w:val="24"/>
        </w:rPr>
        <w:t>zorgalmi átlag: 3,98</w:t>
      </w:r>
      <w:r w:rsidRPr="00212EBB">
        <w:rPr>
          <w:rFonts w:ascii="Times New Roman" w:hAnsi="Times New Roman" w:cs="Times New Roman"/>
          <w:sz w:val="24"/>
          <w:szCs w:val="24"/>
        </w:rPr>
        <w:t>. Pedig itt még az eltűnő diákok ina</w:t>
      </w:r>
      <w:r w:rsidR="0068674E">
        <w:rPr>
          <w:rFonts w:ascii="Times New Roman" w:hAnsi="Times New Roman" w:cs="Times New Roman"/>
          <w:sz w:val="24"/>
          <w:szCs w:val="24"/>
        </w:rPr>
        <w:t>ktivitását is figyelembe vettük</w:t>
      </w:r>
    </w:p>
    <w:p w:rsidR="0068674E" w:rsidRDefault="0068674E" w:rsidP="0068674E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60C8B" w:rsidRPr="0068674E" w:rsidRDefault="00960C8B" w:rsidP="002B5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2258">
        <w:rPr>
          <w:rFonts w:ascii="Times New Roman" w:hAnsi="Times New Roman" w:cs="Times New Roman"/>
          <w:b/>
          <w:i/>
          <w:sz w:val="24"/>
          <w:szCs w:val="24"/>
        </w:rPr>
        <w:t>Kompetenciamérési eredmények értékelése</w:t>
      </w:r>
    </w:p>
    <w:p w:rsidR="0002688A" w:rsidRPr="00B10F02" w:rsidRDefault="0002688A" w:rsidP="00AF26A0">
      <w:pPr>
        <w:spacing w:after="0" w:line="259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970A8" w:rsidRPr="00833654" w:rsidRDefault="00AF26A0" w:rsidP="00AF26A0">
      <w:pPr>
        <w:spacing w:after="0" w:line="259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C51EF">
        <w:rPr>
          <w:rFonts w:ascii="Times New Roman" w:hAnsi="Times New Roman" w:cs="Times New Roman"/>
          <w:sz w:val="24"/>
          <w:szCs w:val="24"/>
        </w:rPr>
        <w:t xml:space="preserve"> tavalyi tanévben a kompetencia</w:t>
      </w:r>
      <w:r>
        <w:rPr>
          <w:rFonts w:ascii="Times New Roman" w:hAnsi="Times New Roman" w:cs="Times New Roman"/>
          <w:sz w:val="24"/>
          <w:szCs w:val="24"/>
        </w:rPr>
        <w:t xml:space="preserve">mérés elmaradt, ezért februárban </w:t>
      </w:r>
      <w:r w:rsidR="005C51EF">
        <w:rPr>
          <w:rFonts w:ascii="Times New Roman" w:hAnsi="Times New Roman" w:cs="Times New Roman"/>
          <w:sz w:val="24"/>
          <w:szCs w:val="24"/>
        </w:rPr>
        <w:t>teljesítmény értékelést sem kaphattunk. Ebben a tanévben május végén két osztályunk vett részt a kompetenciamérésben. A mérés előtti héten a 10.B osztályunk egy előzetes mérésen is részt vett. Reméljük ezzel is segíthettük a további mérések hatékonyságát.</w:t>
      </w:r>
    </w:p>
    <w:p w:rsidR="0002688A" w:rsidRDefault="0002688A" w:rsidP="0002688A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2688A" w:rsidRDefault="005C51EF" w:rsidP="002B5A81">
      <w:pPr>
        <w:spacing w:after="0" w:line="259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Felsőfok beiskolázás (2019/2020</w:t>
      </w:r>
      <w:r w:rsidR="0002688A" w:rsidRPr="00846F56">
        <w:rPr>
          <w:rFonts w:ascii="Times New Roman" w:hAnsi="Times New Roman" w:cs="Times New Roman"/>
          <w:b/>
          <w:i/>
          <w:sz w:val="24"/>
          <w:szCs w:val="24"/>
        </w:rPr>
        <w:t>. tanév alapján)</w:t>
      </w:r>
    </w:p>
    <w:p w:rsidR="00FF04B3" w:rsidRPr="00846F56" w:rsidRDefault="00FF04B3" w:rsidP="0002688A">
      <w:pPr>
        <w:spacing w:after="0" w:line="259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Rcsostblzat"/>
        <w:tblW w:w="8505" w:type="dxa"/>
        <w:tblInd w:w="675" w:type="dxa"/>
        <w:tblLook w:val="04A0" w:firstRow="1" w:lastRow="0" w:firstColumn="1" w:lastColumn="0" w:noHBand="0" w:noVBand="1"/>
      </w:tblPr>
      <w:tblGrid>
        <w:gridCol w:w="2126"/>
        <w:gridCol w:w="2126"/>
        <w:gridCol w:w="2836"/>
        <w:gridCol w:w="1417"/>
      </w:tblGrid>
      <w:tr w:rsidR="00B06571" w:rsidRPr="00846F56" w:rsidTr="00B06571">
        <w:tc>
          <w:tcPr>
            <w:tcW w:w="2126" w:type="dxa"/>
          </w:tcPr>
          <w:p w:rsidR="00B06571" w:rsidRPr="00846F56" w:rsidRDefault="00B06571" w:rsidP="008C76FD">
            <w:pPr>
              <w:pStyle w:val="Listaszerbekezds"/>
              <w:spacing w:line="259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F56">
              <w:rPr>
                <w:rFonts w:ascii="Times New Roman" w:hAnsi="Times New Roman" w:cs="Times New Roman"/>
                <w:b/>
                <w:sz w:val="24"/>
                <w:szCs w:val="24"/>
              </w:rPr>
              <w:t>Érettségi vizsgát tett tanulók száma</w:t>
            </w:r>
          </w:p>
        </w:tc>
        <w:tc>
          <w:tcPr>
            <w:tcW w:w="2126" w:type="dxa"/>
          </w:tcPr>
          <w:p w:rsidR="00B06571" w:rsidRPr="00846F56" w:rsidRDefault="00B06571" w:rsidP="008C76FD">
            <w:pPr>
              <w:pStyle w:val="Listaszerbekezds"/>
              <w:spacing w:line="259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F56">
              <w:rPr>
                <w:rFonts w:ascii="Times New Roman" w:hAnsi="Times New Roman" w:cs="Times New Roman"/>
                <w:b/>
                <w:sz w:val="24"/>
                <w:szCs w:val="24"/>
              </w:rPr>
              <w:t>Felsőfokú végzettséget adó képzés</w:t>
            </w:r>
          </w:p>
        </w:tc>
        <w:tc>
          <w:tcPr>
            <w:tcW w:w="2836" w:type="dxa"/>
          </w:tcPr>
          <w:p w:rsidR="00B06571" w:rsidRPr="00846F56" w:rsidRDefault="00B06571" w:rsidP="008C76FD">
            <w:pPr>
              <w:pStyle w:val="Listaszerbekezds"/>
              <w:spacing w:line="259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F56">
              <w:rPr>
                <w:rFonts w:ascii="Times New Roman" w:hAnsi="Times New Roman" w:cs="Times New Roman"/>
                <w:b/>
                <w:sz w:val="24"/>
                <w:szCs w:val="24"/>
              </w:rPr>
              <w:t>OKJ-s szakmai végzettséget adó szakképzés</w:t>
            </w:r>
          </w:p>
        </w:tc>
        <w:tc>
          <w:tcPr>
            <w:tcW w:w="1417" w:type="dxa"/>
          </w:tcPr>
          <w:p w:rsidR="00B06571" w:rsidRPr="00846F56" w:rsidRDefault="00B06571" w:rsidP="008C76FD">
            <w:pPr>
              <w:pStyle w:val="Listaszerbekezds"/>
              <w:spacing w:line="259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F56">
              <w:rPr>
                <w:rFonts w:ascii="Times New Roman" w:hAnsi="Times New Roman" w:cs="Times New Roman"/>
                <w:b/>
                <w:sz w:val="24"/>
                <w:szCs w:val="24"/>
              </w:rPr>
              <w:t>nem tanul tovább</w:t>
            </w:r>
          </w:p>
        </w:tc>
      </w:tr>
      <w:tr w:rsidR="00B06571" w:rsidRPr="00846F56" w:rsidTr="00B06571">
        <w:tc>
          <w:tcPr>
            <w:tcW w:w="2126" w:type="dxa"/>
          </w:tcPr>
          <w:p w:rsidR="00B06571" w:rsidRPr="00846F56" w:rsidRDefault="00B06571" w:rsidP="00B06571">
            <w:pPr>
              <w:pStyle w:val="Listaszerbekezds"/>
              <w:spacing w:before="60"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F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C51E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46F56">
              <w:rPr>
                <w:rFonts w:ascii="Times New Roman" w:hAnsi="Times New Roman" w:cs="Times New Roman"/>
                <w:sz w:val="24"/>
                <w:szCs w:val="24"/>
              </w:rPr>
              <w:t xml:space="preserve"> fő</w:t>
            </w:r>
          </w:p>
        </w:tc>
        <w:tc>
          <w:tcPr>
            <w:tcW w:w="2126" w:type="dxa"/>
          </w:tcPr>
          <w:p w:rsidR="00B06571" w:rsidRPr="00B06571" w:rsidRDefault="005C51EF" w:rsidP="0007320F">
            <w:pPr>
              <w:pStyle w:val="Listaszerbekezds"/>
              <w:spacing w:before="60"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B06571" w:rsidRPr="00B06571">
              <w:rPr>
                <w:rFonts w:ascii="Times New Roman" w:hAnsi="Times New Roman" w:cs="Times New Roman"/>
                <w:sz w:val="24"/>
                <w:szCs w:val="24"/>
              </w:rPr>
              <w:t xml:space="preserve"> fő</w:t>
            </w:r>
          </w:p>
        </w:tc>
        <w:tc>
          <w:tcPr>
            <w:tcW w:w="2836" w:type="dxa"/>
          </w:tcPr>
          <w:p w:rsidR="00B06571" w:rsidRPr="00B06571" w:rsidRDefault="00953779" w:rsidP="0007320F">
            <w:pPr>
              <w:pStyle w:val="Listaszerbekezds"/>
              <w:spacing w:before="60"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B06571" w:rsidRPr="00B06571">
              <w:rPr>
                <w:rFonts w:ascii="Times New Roman" w:hAnsi="Times New Roman" w:cs="Times New Roman"/>
                <w:sz w:val="24"/>
                <w:szCs w:val="24"/>
              </w:rPr>
              <w:t>fő</w:t>
            </w:r>
          </w:p>
        </w:tc>
        <w:tc>
          <w:tcPr>
            <w:tcW w:w="1417" w:type="dxa"/>
          </w:tcPr>
          <w:p w:rsidR="00B06571" w:rsidRPr="00B06571" w:rsidRDefault="00B06571" w:rsidP="0007320F">
            <w:pPr>
              <w:pStyle w:val="Listaszerbekezds"/>
              <w:spacing w:before="60" w:after="6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571">
              <w:rPr>
                <w:rFonts w:ascii="Times New Roman" w:hAnsi="Times New Roman" w:cs="Times New Roman"/>
                <w:sz w:val="24"/>
                <w:szCs w:val="24"/>
              </w:rPr>
              <w:t>8 fő</w:t>
            </w:r>
          </w:p>
        </w:tc>
      </w:tr>
    </w:tbl>
    <w:p w:rsidR="0002688A" w:rsidRPr="00B10F02" w:rsidRDefault="0002688A" w:rsidP="0002688A">
      <w:pPr>
        <w:pStyle w:val="Listaszerbekezds"/>
        <w:spacing w:after="0" w:line="259" w:lineRule="auto"/>
        <w:ind w:left="284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2688A" w:rsidRPr="00A71A61" w:rsidRDefault="0002688A" w:rsidP="00A71A61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1A61">
        <w:rPr>
          <w:rFonts w:ascii="Times New Roman" w:hAnsi="Times New Roman" w:cs="Times New Roman"/>
          <w:sz w:val="24"/>
          <w:szCs w:val="24"/>
        </w:rPr>
        <w:t>Gimnáziumunk továbbra is kétféle képzést kínál az általános iskoláknak. A 4 évfolyamos és az 5 évfolyamos nyelvi előkészítő képzésünk is nagy népszerűségnek örvend a 8. osztályos diákok és szüleik körében. Meghirdetett tagozatainkra 3-5-szörös a túljelentkezés. A felvételi menetébe beépített szűrők biztosítják, a megfelelő képességgel és hozzáállással rendelkező tanulók bekerülését.</w:t>
      </w:r>
    </w:p>
    <w:p w:rsidR="00A71A61" w:rsidRPr="00A71A61" w:rsidRDefault="00A71A61" w:rsidP="00A71A61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1A61">
        <w:rPr>
          <w:rFonts w:ascii="Times New Roman" w:hAnsi="Times New Roman" w:cs="Times New Roman"/>
          <w:sz w:val="24"/>
          <w:szCs w:val="24"/>
        </w:rPr>
        <w:t>A</w:t>
      </w:r>
      <w:r w:rsidR="00953779">
        <w:rPr>
          <w:rFonts w:ascii="Times New Roman" w:hAnsi="Times New Roman" w:cs="Times New Roman"/>
          <w:sz w:val="24"/>
          <w:szCs w:val="24"/>
        </w:rPr>
        <w:t>z</w:t>
      </w:r>
      <w:r w:rsidR="008A2F87">
        <w:rPr>
          <w:rFonts w:ascii="Times New Roman" w:hAnsi="Times New Roman" w:cs="Times New Roman"/>
          <w:sz w:val="24"/>
          <w:szCs w:val="24"/>
        </w:rPr>
        <w:t xml:space="preserve"> intézményvezetői megbízásom idejére a</w:t>
      </w:r>
      <w:r w:rsidR="0002688A" w:rsidRPr="00A71A61">
        <w:rPr>
          <w:rFonts w:ascii="Times New Roman" w:hAnsi="Times New Roman" w:cs="Times New Roman"/>
          <w:sz w:val="24"/>
          <w:szCs w:val="24"/>
        </w:rPr>
        <w:t xml:space="preserve"> cél nem lehetett más, mint a gimnázium neveltségi, tanulmányi és népszerűségi szintjének fenntartása, növelése. Ezeknek a feladatoknak a kollegák támogatásával megfeleltünk, a célokat elértük, teljesítettük. </w:t>
      </w:r>
      <w:r w:rsidR="00953779">
        <w:rPr>
          <w:rFonts w:ascii="Times New Roman" w:hAnsi="Times New Roman" w:cs="Times New Roman"/>
          <w:sz w:val="24"/>
          <w:szCs w:val="24"/>
        </w:rPr>
        <w:t>Természetesen további fejlesztési, módosítási elképzeléseink is vannak, de ezeket ebben a speciális tanévben picit halasztanunk kellett.</w:t>
      </w:r>
    </w:p>
    <w:p w:rsidR="0002688A" w:rsidRPr="00A71A61" w:rsidRDefault="0002688A" w:rsidP="00A71A61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71A61">
        <w:rPr>
          <w:rFonts w:ascii="Times New Roman" w:hAnsi="Times New Roman" w:cs="Times New Roman"/>
          <w:sz w:val="24"/>
          <w:szCs w:val="24"/>
        </w:rPr>
        <w:t>Az iskola állapotának fol</w:t>
      </w:r>
      <w:r w:rsidR="00953779">
        <w:rPr>
          <w:rFonts w:ascii="Times New Roman" w:hAnsi="Times New Roman" w:cs="Times New Roman"/>
          <w:sz w:val="24"/>
          <w:szCs w:val="24"/>
        </w:rPr>
        <w:t>yamatos fejlesztése megvalósult, de még sok teendő vár ránk.</w:t>
      </w:r>
    </w:p>
    <w:p w:rsidR="00946100" w:rsidRDefault="00946100" w:rsidP="00FA2AE8">
      <w:pPr>
        <w:spacing w:after="0" w:line="259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2688A" w:rsidRDefault="00BF5D54" w:rsidP="002B5A81">
      <w:pPr>
        <w:spacing w:after="0" w:line="259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A2AE8">
        <w:rPr>
          <w:rFonts w:ascii="Times New Roman" w:hAnsi="Times New Roman" w:cs="Times New Roman"/>
          <w:b/>
          <w:i/>
          <w:sz w:val="24"/>
          <w:szCs w:val="24"/>
        </w:rPr>
        <w:t>Szakkörök</w:t>
      </w:r>
    </w:p>
    <w:p w:rsidR="00FF04B3" w:rsidRPr="009B5FCF" w:rsidRDefault="00FF04B3" w:rsidP="009B5FCF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987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275"/>
        <w:gridCol w:w="851"/>
        <w:gridCol w:w="1276"/>
        <w:gridCol w:w="1559"/>
        <w:gridCol w:w="1065"/>
        <w:gridCol w:w="649"/>
        <w:gridCol w:w="760"/>
        <w:gridCol w:w="708"/>
        <w:gridCol w:w="1276"/>
      </w:tblGrid>
      <w:tr w:rsidR="00E24395" w:rsidRPr="009B5FCF" w:rsidTr="004475E0">
        <w:trPr>
          <w:trHeight w:val="402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Ssz.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Szakkör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Lét-szám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Osztály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Tanár</w:t>
            </w:r>
          </w:p>
        </w:tc>
        <w:tc>
          <w:tcPr>
            <w:tcW w:w="1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Nap</w:t>
            </w:r>
          </w:p>
        </w:tc>
        <w:tc>
          <w:tcPr>
            <w:tcW w:w="6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Óra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Óraszám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Terem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Megj.</w:t>
            </w:r>
          </w:p>
        </w:tc>
      </w:tr>
      <w:tr w:rsidR="00E24395" w:rsidRPr="009B5FCF" w:rsidTr="004475E0">
        <w:trPr>
          <w:trHeight w:val="4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Rajz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9. 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Gál Tamás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szerda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7-8.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alkotókör</w:t>
            </w:r>
          </w:p>
        </w:tc>
      </w:tr>
      <w:tr w:rsidR="00E24395" w:rsidRPr="009B5FCF" w:rsidTr="004475E0">
        <w:trPr>
          <w:trHeight w:val="4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Kreatív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9.Ny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 xml:space="preserve">Zámbó </w:t>
            </w:r>
          </w:p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Andrea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kedd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7-8.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alkotókör</w:t>
            </w:r>
          </w:p>
        </w:tc>
      </w:tr>
      <w:tr w:rsidR="00E24395" w:rsidRPr="009B5FCF" w:rsidTr="004475E0">
        <w:trPr>
          <w:trHeight w:val="4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Fotó-videó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9. Ny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Imeli</w:t>
            </w:r>
            <w:proofErr w:type="spellEnd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 xml:space="preserve"> István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szerda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7-8.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alkotókör</w:t>
            </w:r>
          </w:p>
        </w:tc>
      </w:tr>
      <w:tr w:rsidR="00E24395" w:rsidRPr="009B5FCF" w:rsidTr="004475E0">
        <w:trPr>
          <w:trHeight w:val="4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9-10 évf.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Imeli</w:t>
            </w:r>
            <w:proofErr w:type="spellEnd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 xml:space="preserve"> István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péntek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7-8.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honlapkészítő szakkör</w:t>
            </w:r>
          </w:p>
        </w:tc>
      </w:tr>
      <w:tr w:rsidR="00E24395" w:rsidRPr="009B5FCF" w:rsidTr="004475E0">
        <w:trPr>
          <w:trHeight w:val="4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Informatika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11. A, 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Imeli</w:t>
            </w:r>
            <w:proofErr w:type="spellEnd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 xml:space="preserve"> István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hétfő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érettségi felkészítő</w:t>
            </w:r>
          </w:p>
        </w:tc>
      </w:tr>
      <w:tr w:rsidR="00E24395" w:rsidRPr="009B5FCF" w:rsidTr="004475E0">
        <w:trPr>
          <w:trHeight w:val="4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Fizika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12. évf.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Fraller</w:t>
            </w:r>
            <w:proofErr w:type="spellEnd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 xml:space="preserve"> Csaba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csütörtök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8-9.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mérés</w:t>
            </w:r>
          </w:p>
        </w:tc>
      </w:tr>
      <w:tr w:rsidR="00E24395" w:rsidRPr="009B5FCF" w:rsidTr="004475E0">
        <w:trPr>
          <w:trHeight w:val="4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Robotika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9-11. évf.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Fraller</w:t>
            </w:r>
            <w:proofErr w:type="spellEnd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 xml:space="preserve"> Csaba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kedd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szakkör</w:t>
            </w:r>
          </w:p>
        </w:tc>
      </w:tr>
      <w:tr w:rsidR="00E24395" w:rsidRPr="009B5FCF" w:rsidTr="004475E0">
        <w:trPr>
          <w:trHeight w:val="4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Filmklub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 xml:space="preserve">10-12. </w:t>
            </w:r>
            <w:proofErr w:type="spellStart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évf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Gál Tamás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péntek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8-9.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mozgókép</w:t>
            </w:r>
          </w:p>
        </w:tc>
      </w:tr>
      <w:tr w:rsidR="00E24395" w:rsidRPr="009B5FCF" w:rsidTr="004475E0">
        <w:trPr>
          <w:trHeight w:val="4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Angol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12.A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Schemmerl</w:t>
            </w:r>
            <w:proofErr w:type="spellEnd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 xml:space="preserve"> Júlia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szerda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érettségi felkészítő</w:t>
            </w:r>
          </w:p>
        </w:tc>
      </w:tr>
      <w:tr w:rsidR="00E24395" w:rsidRPr="009B5FCF" w:rsidTr="004475E0">
        <w:trPr>
          <w:trHeight w:val="4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Kémia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12. évf.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Szabó Péter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szerda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tabs>
                <w:tab w:val="center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ab/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 xml:space="preserve">érettségi felkészítő </w:t>
            </w:r>
          </w:p>
        </w:tc>
      </w:tr>
      <w:tr w:rsidR="00E24395" w:rsidRPr="009B5FCF" w:rsidTr="004475E0">
        <w:trPr>
          <w:trHeight w:val="4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Biológia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11. évf.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 xml:space="preserve">Horváth </w:t>
            </w:r>
          </w:p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Károlyné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csütörtök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 xml:space="preserve">ér. </w:t>
            </w:r>
            <w:proofErr w:type="spellStart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felk</w:t>
            </w:r>
            <w:proofErr w:type="spellEnd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4395" w:rsidRPr="009B5FCF" w:rsidTr="004475E0">
        <w:trPr>
          <w:trHeight w:val="4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 xml:space="preserve">Földrajz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12. A, 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Hiz</w:t>
            </w:r>
            <w:proofErr w:type="spellEnd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 xml:space="preserve"> György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péntek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 xml:space="preserve">ér. </w:t>
            </w:r>
            <w:proofErr w:type="spellStart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felk</w:t>
            </w:r>
            <w:proofErr w:type="spellEnd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4395" w:rsidRPr="009B5FCF" w:rsidTr="004475E0">
        <w:trPr>
          <w:trHeight w:val="4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Történelem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12.B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Cséby</w:t>
            </w:r>
            <w:proofErr w:type="spellEnd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 xml:space="preserve"> Zoltánné Ács Erika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hétfő,</w:t>
            </w:r>
          </w:p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kedd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szakkör</w:t>
            </w:r>
          </w:p>
        </w:tc>
      </w:tr>
      <w:tr w:rsidR="00E24395" w:rsidRPr="009B5FCF" w:rsidTr="004475E0">
        <w:trPr>
          <w:trHeight w:val="4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Magyar nyelv és irodalom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12.A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Krizbai</w:t>
            </w:r>
            <w:proofErr w:type="spellEnd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 xml:space="preserve"> Csilla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péntek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érettségi felkészítő</w:t>
            </w:r>
          </w:p>
        </w:tc>
      </w:tr>
      <w:tr w:rsidR="00E24395" w:rsidRPr="009B5FCF" w:rsidTr="004475E0">
        <w:trPr>
          <w:trHeight w:val="60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Testnevelés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9-12.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 xml:space="preserve">Nagy </w:t>
            </w:r>
          </w:p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Boldizsár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csütörtök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8-9.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sportkör</w:t>
            </w:r>
          </w:p>
        </w:tc>
      </w:tr>
      <w:tr w:rsidR="00E24395" w:rsidRPr="009B5FCF" w:rsidTr="004475E0">
        <w:trPr>
          <w:trHeight w:val="4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Testnevelés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proofErr w:type="spellStart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évf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Péter Csaba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hétfő csütörtök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 xml:space="preserve">ér. </w:t>
            </w:r>
            <w:proofErr w:type="spellStart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felk</w:t>
            </w:r>
            <w:proofErr w:type="spellEnd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4395" w:rsidRPr="009B5FCF" w:rsidTr="004475E0">
        <w:trPr>
          <w:trHeight w:val="4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Ének-zene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12. évf.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ind w:firstLine="7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Balázs Árpádné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szerd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ér.felk</w:t>
            </w:r>
            <w:proofErr w:type="spellEnd"/>
            <w:proofErr w:type="gramEnd"/>
            <w:r w:rsidRPr="009B5F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4395" w:rsidRPr="009B5FCF" w:rsidTr="004475E0">
        <w:trPr>
          <w:trHeight w:val="4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Összesen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24395" w:rsidRPr="009B5FCF" w:rsidRDefault="00E24395" w:rsidP="009B5F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F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</w:tbl>
    <w:p w:rsidR="00FF04B3" w:rsidRDefault="00FF04B3" w:rsidP="00DA285C">
      <w:pPr>
        <w:spacing w:after="0" w:line="259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A2AE8" w:rsidRDefault="00FA2AE8" w:rsidP="00DA285C">
      <w:pPr>
        <w:spacing w:after="0" w:line="259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A285C">
        <w:rPr>
          <w:rFonts w:ascii="Times New Roman" w:hAnsi="Times New Roman" w:cs="Times New Roman"/>
          <w:b/>
          <w:i/>
          <w:sz w:val="24"/>
          <w:szCs w:val="24"/>
        </w:rPr>
        <w:t xml:space="preserve">Egyéb tevékenységek </w:t>
      </w:r>
    </w:p>
    <w:p w:rsidR="00DA285C" w:rsidRPr="00DA285C" w:rsidRDefault="00DA285C" w:rsidP="00DA285C">
      <w:pPr>
        <w:spacing w:after="0" w:line="259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D3183" w:rsidRDefault="009D3183" w:rsidP="00953779">
      <w:pPr>
        <w:pStyle w:val="Listaszerbekezds"/>
        <w:numPr>
          <w:ilvl w:val="0"/>
          <w:numId w:val="42"/>
        </w:numPr>
        <w:spacing w:after="0" w:line="259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tanév elején a gólyaavató csak rövidített keretek között került megszervezésre. A nemzeti ünnepeinket és megemlékezéseinket is korlátozott módon tudtuk megszervezni.</w:t>
      </w:r>
    </w:p>
    <w:p w:rsidR="00FA2AE8" w:rsidRPr="00E24419" w:rsidRDefault="009D3183" w:rsidP="009D3183">
      <w:pPr>
        <w:pStyle w:val="Listaszerbekezds"/>
        <w:spacing w:after="0" w:line="259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májusi újrakezdésbe már csak a Nemzeti Összetartozás Napjának programja, a ballagás és a tanévzáró fért bele</w:t>
      </w:r>
      <w:r w:rsidR="009B5FCF">
        <w:rPr>
          <w:rFonts w:ascii="Times New Roman" w:hAnsi="Times New Roman"/>
          <w:sz w:val="24"/>
          <w:szCs w:val="24"/>
        </w:rPr>
        <w:t>.</w:t>
      </w:r>
    </w:p>
    <w:p w:rsidR="00FA2AE8" w:rsidRPr="00E24419" w:rsidRDefault="00FA2AE8" w:rsidP="007E1C85">
      <w:pPr>
        <w:pStyle w:val="Listaszerbekezds"/>
        <w:numPr>
          <w:ilvl w:val="0"/>
          <w:numId w:val="42"/>
        </w:numPr>
        <w:spacing w:after="0" w:line="259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E24419">
        <w:rPr>
          <w:rFonts w:ascii="Times New Roman" w:hAnsi="Times New Roman"/>
          <w:sz w:val="24"/>
          <w:szCs w:val="24"/>
        </w:rPr>
        <w:t>Ebben az évben is lezajlott két pedagógus irán</w:t>
      </w:r>
      <w:r w:rsidR="00953779">
        <w:rPr>
          <w:rFonts w:ascii="Times New Roman" w:hAnsi="Times New Roman"/>
          <w:sz w:val="24"/>
          <w:szCs w:val="24"/>
        </w:rPr>
        <w:t>yítása mellett, több</w:t>
      </w:r>
      <w:r w:rsidRPr="00E24419">
        <w:rPr>
          <w:rFonts w:ascii="Times New Roman" w:hAnsi="Times New Roman"/>
          <w:sz w:val="24"/>
          <w:szCs w:val="24"/>
        </w:rPr>
        <w:t xml:space="preserve"> osztály részvételével a Pénz7 témahét.</w:t>
      </w:r>
      <w:r w:rsidR="00953779">
        <w:rPr>
          <w:rFonts w:ascii="Times New Roman" w:hAnsi="Times New Roman"/>
          <w:sz w:val="24"/>
          <w:szCs w:val="24"/>
        </w:rPr>
        <w:t xml:space="preserve"> A teljes programot online módon bonyolítottuk le.</w:t>
      </w:r>
      <w:r w:rsidRPr="00E24419">
        <w:rPr>
          <w:rFonts w:ascii="Times New Roman" w:hAnsi="Times New Roman"/>
          <w:sz w:val="24"/>
          <w:szCs w:val="24"/>
        </w:rPr>
        <w:t xml:space="preserve"> A tapasztalatok </w:t>
      </w:r>
      <w:r w:rsidR="00953779">
        <w:rPr>
          <w:rFonts w:ascii="Times New Roman" w:hAnsi="Times New Roman"/>
          <w:sz w:val="24"/>
          <w:szCs w:val="24"/>
        </w:rPr>
        <w:t xml:space="preserve">ezek ellenére </w:t>
      </w:r>
      <w:r w:rsidRPr="00E24419">
        <w:rPr>
          <w:rFonts w:ascii="Times New Roman" w:hAnsi="Times New Roman"/>
          <w:sz w:val="24"/>
          <w:szCs w:val="24"/>
        </w:rPr>
        <w:t>idén is pozitívak, további folytatásra ösztönzők.</w:t>
      </w:r>
    </w:p>
    <w:p w:rsidR="00FA2AE8" w:rsidRPr="00E24419" w:rsidRDefault="009D3183" w:rsidP="007E1C85">
      <w:pPr>
        <w:pStyle w:val="Listaszerbekezds"/>
        <w:numPr>
          <w:ilvl w:val="0"/>
          <w:numId w:val="42"/>
        </w:numPr>
        <w:spacing w:after="0" w:line="259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nyár elején</w:t>
      </w:r>
      <w:r w:rsidR="00FA2AE8" w:rsidRPr="00E24419">
        <w:rPr>
          <w:rFonts w:ascii="Times New Roman" w:hAnsi="Times New Roman"/>
          <w:sz w:val="24"/>
          <w:szCs w:val="24"/>
        </w:rPr>
        <w:t xml:space="preserve"> Hévíz Város Önkormányzatával együttműködve EU</w:t>
      </w:r>
      <w:r>
        <w:rPr>
          <w:rFonts w:ascii="Times New Roman" w:hAnsi="Times New Roman"/>
          <w:sz w:val="24"/>
          <w:szCs w:val="24"/>
        </w:rPr>
        <w:t>-s projekt keretében fejlesztettük</w:t>
      </w:r>
      <w:r w:rsidR="00FA2AE8" w:rsidRPr="00E24419">
        <w:rPr>
          <w:rFonts w:ascii="Times New Roman" w:hAnsi="Times New Roman"/>
          <w:sz w:val="24"/>
          <w:szCs w:val="24"/>
        </w:rPr>
        <w:t xml:space="preserve"> robotika</w:t>
      </w:r>
      <w:r>
        <w:rPr>
          <w:rFonts w:ascii="Times New Roman" w:hAnsi="Times New Roman"/>
          <w:sz w:val="24"/>
          <w:szCs w:val="24"/>
        </w:rPr>
        <w:t>i ismereteinket, melyet jövőre érdeklődő tanulóinknak adnánk tovább.</w:t>
      </w:r>
    </w:p>
    <w:p w:rsidR="00DA285C" w:rsidRDefault="00DA285C" w:rsidP="007E1C85">
      <w:pPr>
        <w:pStyle w:val="Listaszerbekezds"/>
        <w:numPr>
          <w:ilvl w:val="0"/>
          <w:numId w:val="42"/>
        </w:numPr>
        <w:spacing w:after="0" w:line="259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24419">
        <w:rPr>
          <w:rFonts w:ascii="Times New Roman" w:hAnsi="Times New Roman"/>
          <w:sz w:val="24"/>
          <w:szCs w:val="24"/>
        </w:rPr>
        <w:lastRenderedPageBreak/>
        <w:t>Fraller</w:t>
      </w:r>
      <w:proofErr w:type="spellEnd"/>
      <w:r w:rsidRPr="00E24419">
        <w:rPr>
          <w:rFonts w:ascii="Times New Roman" w:hAnsi="Times New Roman"/>
          <w:sz w:val="24"/>
          <w:szCs w:val="24"/>
        </w:rPr>
        <w:t xml:space="preserve"> Csaba közreműködésével valamint a Nagykanizsai Tankerületi Központ támogatásával, pályázatot nyújtottunk be a „Tehetségsegítés feltételrendszerének javítását célzó hazai programok támogatása” című pályázati felhívásra. Pályázatunkat elfogadták</w:t>
      </w:r>
      <w:r w:rsidR="00953779">
        <w:rPr>
          <w:rFonts w:ascii="Times New Roman" w:hAnsi="Times New Roman"/>
          <w:sz w:val="24"/>
          <w:szCs w:val="24"/>
        </w:rPr>
        <w:t xml:space="preserve"> az </w:t>
      </w:r>
      <w:r w:rsidR="009D3183">
        <w:rPr>
          <w:rFonts w:ascii="Times New Roman" w:hAnsi="Times New Roman"/>
          <w:sz w:val="24"/>
          <w:szCs w:val="24"/>
        </w:rPr>
        <w:t>elmúlt tanév végén. A pályázat megvalósítását hátráltatta, hogy mire a csoport megszerveződött, addigra áttértünk az online oktatásra. A projekttel kapcsolatos eszközök is csak 2021. júniusában érkeztek meg iskolánkba, így a megvalósítás a következő tanévre tevődik át.</w:t>
      </w:r>
    </w:p>
    <w:p w:rsidR="000902D0" w:rsidRDefault="000902D0" w:rsidP="000902D0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:rsidR="00E24419" w:rsidRDefault="00E24419" w:rsidP="000902D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24419">
        <w:rPr>
          <w:rFonts w:ascii="Times New Roman" w:hAnsi="Times New Roman" w:cs="Times New Roman"/>
          <w:b/>
          <w:i/>
          <w:sz w:val="24"/>
          <w:szCs w:val="24"/>
        </w:rPr>
        <w:t>Érettségihez kapcsolódó adatok</w:t>
      </w:r>
    </w:p>
    <w:p w:rsidR="004C7F84" w:rsidRPr="00E24419" w:rsidRDefault="00E24419" w:rsidP="004C7F84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tavaszi érettségi időszakban gimnáziumunkban a végzősök mellett</w:t>
      </w:r>
      <w:r w:rsidR="004C7F84">
        <w:rPr>
          <w:rFonts w:ascii="Times New Roman" w:hAnsi="Times New Roman" w:cs="Times New Roman"/>
          <w:sz w:val="24"/>
          <w:szCs w:val="24"/>
        </w:rPr>
        <w:t xml:space="preserve"> külsős nem jelentkezett.</w:t>
      </w:r>
      <w:r>
        <w:rPr>
          <w:rFonts w:ascii="Times New Roman" w:hAnsi="Times New Roman" w:cs="Times New Roman"/>
          <w:sz w:val="24"/>
          <w:szCs w:val="24"/>
        </w:rPr>
        <w:t xml:space="preserve"> Az előrehozott </w:t>
      </w:r>
      <w:r w:rsidR="004C7F84">
        <w:rPr>
          <w:rFonts w:ascii="Times New Roman" w:hAnsi="Times New Roman" w:cs="Times New Roman"/>
          <w:sz w:val="24"/>
          <w:szCs w:val="24"/>
        </w:rPr>
        <w:t>érettségizők angolból, németből és informatikából jelentkeztek. Néhányan a törvényi lehetőséget kihasználva a felkészülési nehézségek miatt visszaléptek.</w:t>
      </w:r>
    </w:p>
    <w:p w:rsidR="00E24419" w:rsidRDefault="00E24419" w:rsidP="007E1C85">
      <w:pPr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</w:p>
    <w:p w:rsidR="00E24419" w:rsidRPr="007E1C85" w:rsidRDefault="00E24419" w:rsidP="007E1C85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85">
        <w:rPr>
          <w:rFonts w:ascii="Times New Roman" w:hAnsi="Times New Roman" w:cs="Times New Roman"/>
          <w:sz w:val="24"/>
          <w:szCs w:val="24"/>
        </w:rPr>
        <w:t>Végzett 12. évfolyamosok száma:</w:t>
      </w:r>
      <w:r w:rsidR="004C7F84">
        <w:rPr>
          <w:rFonts w:ascii="Times New Roman" w:hAnsi="Times New Roman" w:cs="Times New Roman"/>
          <w:sz w:val="24"/>
          <w:szCs w:val="24"/>
        </w:rPr>
        <w:t xml:space="preserve"> 51</w:t>
      </w:r>
      <w:r w:rsidR="007E1C85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E24419" w:rsidRPr="007E1C85" w:rsidRDefault="00E24419" w:rsidP="007E1C85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85">
        <w:rPr>
          <w:rFonts w:ascii="Times New Roman" w:hAnsi="Times New Roman" w:cs="Times New Roman"/>
          <w:sz w:val="24"/>
          <w:szCs w:val="24"/>
        </w:rPr>
        <w:t>Vizsgázók száma:</w:t>
      </w:r>
      <w:r w:rsidR="0014016B">
        <w:rPr>
          <w:rFonts w:ascii="Times New Roman" w:hAnsi="Times New Roman" w:cs="Times New Roman"/>
          <w:sz w:val="24"/>
          <w:szCs w:val="24"/>
        </w:rPr>
        <w:t xml:space="preserve"> 69</w:t>
      </w:r>
      <w:r w:rsidR="007E1C85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E24419" w:rsidRPr="007E1C85" w:rsidRDefault="00E24419" w:rsidP="007E1C85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85">
        <w:rPr>
          <w:rFonts w:ascii="Times New Roman" w:hAnsi="Times New Roman" w:cs="Times New Roman"/>
          <w:sz w:val="24"/>
          <w:szCs w:val="24"/>
        </w:rPr>
        <w:t>Középszintű érettségi vizsgát tett tanulók száma:</w:t>
      </w:r>
      <w:r w:rsidR="0014016B">
        <w:rPr>
          <w:rFonts w:ascii="Times New Roman" w:hAnsi="Times New Roman" w:cs="Times New Roman"/>
          <w:sz w:val="24"/>
          <w:szCs w:val="24"/>
        </w:rPr>
        <w:t xml:space="preserve"> 66</w:t>
      </w:r>
      <w:r w:rsidR="007E1C85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E24419" w:rsidRPr="007E1C85" w:rsidRDefault="00E24419" w:rsidP="007E1C85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85">
        <w:rPr>
          <w:rFonts w:ascii="Times New Roman" w:hAnsi="Times New Roman" w:cs="Times New Roman"/>
          <w:sz w:val="24"/>
          <w:szCs w:val="24"/>
        </w:rPr>
        <w:t>Emelt szintű érettségi vizsgát tett tanulók száma:</w:t>
      </w:r>
      <w:r w:rsidR="0068674E">
        <w:rPr>
          <w:rFonts w:ascii="Times New Roman" w:hAnsi="Times New Roman" w:cs="Times New Roman"/>
          <w:sz w:val="24"/>
          <w:szCs w:val="24"/>
        </w:rPr>
        <w:t xml:space="preserve"> 54</w:t>
      </w:r>
      <w:r w:rsidR="007E1C85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E24419" w:rsidRPr="007E1C85" w:rsidRDefault="00E24419" w:rsidP="007E1C85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85">
        <w:rPr>
          <w:rFonts w:ascii="Times New Roman" w:hAnsi="Times New Roman" w:cs="Times New Roman"/>
          <w:sz w:val="24"/>
          <w:szCs w:val="24"/>
        </w:rPr>
        <w:t>Előrehozott érettségi vizsgát tett tanulók száma:</w:t>
      </w:r>
      <w:r w:rsidR="0014016B">
        <w:rPr>
          <w:rFonts w:ascii="Times New Roman" w:hAnsi="Times New Roman" w:cs="Times New Roman"/>
          <w:sz w:val="24"/>
          <w:szCs w:val="24"/>
        </w:rPr>
        <w:t xml:space="preserve"> 18</w:t>
      </w:r>
      <w:r w:rsidR="007E1C85">
        <w:rPr>
          <w:rFonts w:ascii="Times New Roman" w:hAnsi="Times New Roman" w:cs="Times New Roman"/>
          <w:sz w:val="24"/>
          <w:szCs w:val="24"/>
        </w:rPr>
        <w:t xml:space="preserve"> fő</w:t>
      </w:r>
    </w:p>
    <w:p w:rsidR="00E24419" w:rsidRDefault="00E24419" w:rsidP="007E1C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9"/>
        <w:gridCol w:w="1559"/>
        <w:gridCol w:w="1559"/>
      </w:tblGrid>
      <w:tr w:rsidR="00625E67" w:rsidRPr="00625E67" w:rsidTr="00625E67">
        <w:trPr>
          <w:trHeight w:val="40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:rsidR="00625E67" w:rsidRPr="00625E67" w:rsidRDefault="00A81868" w:rsidP="0062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2020/2021</w:t>
            </w:r>
            <w:r w:rsidR="004F0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25E67" w:rsidRPr="00625E67" w:rsidRDefault="00625E67" w:rsidP="0062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középszint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25E67" w:rsidRPr="00625E67" w:rsidRDefault="00A5111C" w:rsidP="0062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emeltszi</w:t>
            </w:r>
            <w:r w:rsidR="00625E67"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nt</w:t>
            </w:r>
          </w:p>
        </w:tc>
      </w:tr>
      <w:tr w:rsidR="00625E67" w:rsidRPr="00625E67" w:rsidTr="00625E67">
        <w:trPr>
          <w:trHeight w:val="40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:rsidR="00625E67" w:rsidRPr="00625E67" w:rsidRDefault="00625E67" w:rsidP="00625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tavaszi vizsgaidőszak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tantárgyankénti</w:t>
            </w:r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érettségi eredményei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25E67" w:rsidRPr="00625E67" w:rsidRDefault="00625E67" w:rsidP="00625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tantárgyi átlag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25E67" w:rsidRPr="00625E67" w:rsidRDefault="00625E67" w:rsidP="00625E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tantárgyi átlag</w:t>
            </w:r>
          </w:p>
        </w:tc>
      </w:tr>
      <w:tr w:rsidR="00625E67" w:rsidRPr="00625E67" w:rsidTr="00625E67">
        <w:trPr>
          <w:trHeight w:val="40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625E67" w:rsidP="0007320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magyar nyelv és irodalom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A50649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625E67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  <w:r w:rsidR="00A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,67</w:t>
            </w:r>
          </w:p>
        </w:tc>
      </w:tr>
      <w:tr w:rsidR="00625E67" w:rsidRPr="00625E67" w:rsidTr="00625E67">
        <w:trPr>
          <w:trHeight w:val="40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625E67" w:rsidP="0007320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matematika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A50649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A50649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3,44</w:t>
            </w:r>
          </w:p>
        </w:tc>
      </w:tr>
      <w:tr w:rsidR="00625E67" w:rsidRPr="00625E67" w:rsidTr="00625E67">
        <w:trPr>
          <w:trHeight w:val="40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625E67" w:rsidP="0007320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történelem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A50649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A50649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4,625</w:t>
            </w:r>
          </w:p>
        </w:tc>
      </w:tr>
      <w:tr w:rsidR="00625E67" w:rsidRPr="00625E67" w:rsidTr="00625E67">
        <w:trPr>
          <w:trHeight w:val="40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625E67" w:rsidP="0007320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proofErr w:type="gramStart"/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magyar</w:t>
            </w:r>
            <w:proofErr w:type="gramEnd"/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mint idegen nyelv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625E67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625E67" w:rsidP="0007320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625E67" w:rsidRPr="00625E67" w:rsidTr="00625E67">
        <w:trPr>
          <w:trHeight w:val="40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625E67" w:rsidP="0007320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angol nyelv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A50649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4,375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A50649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4,89</w:t>
            </w:r>
          </w:p>
        </w:tc>
      </w:tr>
      <w:tr w:rsidR="00625E67" w:rsidRPr="00625E67" w:rsidTr="00625E67">
        <w:trPr>
          <w:trHeight w:val="40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625E67" w:rsidP="0007320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német nyelv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625E67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4,</w:t>
            </w:r>
            <w:r w:rsidR="00A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12</w:t>
            </w:r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A50649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3,</w:t>
            </w:r>
            <w:r w:rsidR="00625E67"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5</w:t>
            </w:r>
          </w:p>
        </w:tc>
      </w:tr>
      <w:tr w:rsidR="00625E67" w:rsidRPr="00625E67" w:rsidTr="00625E67">
        <w:trPr>
          <w:trHeight w:val="40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5D23FA" w:rsidP="0007320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ének-zene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625E67" w:rsidP="00A50649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  <w:r w:rsidR="00A5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625E67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625E67" w:rsidRPr="00625E67" w:rsidTr="00625E67">
        <w:trPr>
          <w:trHeight w:val="40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625E67" w:rsidP="0007320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biológia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A50649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A50649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4,125</w:t>
            </w:r>
          </w:p>
        </w:tc>
      </w:tr>
      <w:tr w:rsidR="00625E67" w:rsidRPr="00625E67" w:rsidTr="00625E67">
        <w:trPr>
          <w:trHeight w:val="40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625E67" w:rsidP="0007320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fizika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A50649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625E67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</w:tr>
      <w:tr w:rsidR="00625E67" w:rsidRPr="00625E67" w:rsidTr="00625E67">
        <w:trPr>
          <w:trHeight w:val="40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625E67" w:rsidP="0007320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földrajz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A50649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625E67" w:rsidP="0007320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 </w:t>
            </w:r>
          </w:p>
        </w:tc>
      </w:tr>
      <w:tr w:rsidR="00625E67" w:rsidRPr="00625E67" w:rsidTr="00625E67">
        <w:trPr>
          <w:trHeight w:val="40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625E67" w:rsidP="0007320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informatika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A50649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A50649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3,0</w:t>
            </w:r>
          </w:p>
        </w:tc>
      </w:tr>
      <w:tr w:rsidR="00625E67" w:rsidRPr="00625E67" w:rsidTr="00625E67">
        <w:trPr>
          <w:trHeight w:val="40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625E67" w:rsidP="0007320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kémia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625E67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625E67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</w:p>
        </w:tc>
      </w:tr>
      <w:tr w:rsidR="00625E67" w:rsidRPr="00625E67" w:rsidTr="00625E67">
        <w:trPr>
          <w:trHeight w:val="40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625E67" w:rsidP="0007320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625E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testnevelés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A50649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E67" w:rsidRPr="00625E67" w:rsidRDefault="00A50649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4,0</w:t>
            </w:r>
          </w:p>
        </w:tc>
      </w:tr>
      <w:tr w:rsidR="005D23FA" w:rsidRPr="00625E67" w:rsidTr="004F7E75">
        <w:trPr>
          <w:trHeight w:val="40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D23FA" w:rsidRPr="005D23FA" w:rsidRDefault="005D23FA" w:rsidP="0007320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5D23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vizuális kultúra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D23FA" w:rsidRPr="004F7E75" w:rsidRDefault="00A50649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</w:pPr>
            <w:r w:rsidRPr="004F7E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hu-HU"/>
              </w:rPr>
              <w:t>3,33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D23FA" w:rsidRPr="00625E67" w:rsidRDefault="005D23FA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</w:tr>
      <w:tr w:rsidR="00625E67" w:rsidRPr="00625E67" w:rsidTr="00625E67">
        <w:trPr>
          <w:trHeight w:val="40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25E67" w:rsidRPr="00625E67" w:rsidRDefault="00625E67" w:rsidP="0007320F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625E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jegyek átlaga: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25E67" w:rsidRPr="00625E67" w:rsidRDefault="00A50649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625E67" w:rsidRPr="00625E67" w:rsidRDefault="00A50649" w:rsidP="0007320F">
            <w:pPr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4,028</w:t>
            </w:r>
          </w:p>
        </w:tc>
      </w:tr>
    </w:tbl>
    <w:p w:rsidR="00E24419" w:rsidRDefault="00E24419" w:rsidP="00E24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5E67" w:rsidRDefault="00625E67" w:rsidP="00E244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305B" w:rsidRDefault="0097305B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E24419" w:rsidRPr="00625E67" w:rsidRDefault="00E24419" w:rsidP="009B5FCF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25E67">
        <w:rPr>
          <w:rFonts w:ascii="Times New Roman" w:hAnsi="Times New Roman" w:cs="Times New Roman"/>
          <w:b/>
          <w:i/>
          <w:sz w:val="24"/>
          <w:szCs w:val="24"/>
        </w:rPr>
        <w:lastRenderedPageBreak/>
        <w:t>Nyelvvizsgát tett tanulók száma</w:t>
      </w:r>
    </w:p>
    <w:p w:rsidR="00E24419" w:rsidRPr="00967A34" w:rsidRDefault="00E24419" w:rsidP="00625E67">
      <w:pPr>
        <w:spacing w:after="0" w:line="259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67A34">
        <w:rPr>
          <w:rFonts w:ascii="Times New Roman" w:hAnsi="Times New Roman" w:cs="Times New Roman"/>
          <w:sz w:val="24"/>
          <w:szCs w:val="24"/>
        </w:rPr>
        <w:t>(évfolyamonként, szintenként)</w:t>
      </w:r>
    </w:p>
    <w:p w:rsidR="00E24419" w:rsidRPr="00967A34" w:rsidRDefault="00E24419" w:rsidP="00E24419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05"/>
        <w:gridCol w:w="588"/>
        <w:gridCol w:w="709"/>
        <w:gridCol w:w="708"/>
        <w:gridCol w:w="709"/>
        <w:gridCol w:w="709"/>
        <w:gridCol w:w="709"/>
        <w:gridCol w:w="708"/>
        <w:gridCol w:w="709"/>
        <w:gridCol w:w="1285"/>
      </w:tblGrid>
      <w:tr w:rsidR="00DB6515" w:rsidRPr="00967A34" w:rsidTr="00DB6515">
        <w:trPr>
          <w:jc w:val="center"/>
        </w:trPr>
        <w:tc>
          <w:tcPr>
            <w:tcW w:w="2235" w:type="dxa"/>
          </w:tcPr>
          <w:p w:rsidR="00E24419" w:rsidRPr="00967A34" w:rsidRDefault="00E24419" w:rsidP="004963B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67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Osztály</w:t>
            </w:r>
          </w:p>
        </w:tc>
        <w:tc>
          <w:tcPr>
            <w:tcW w:w="705" w:type="dxa"/>
          </w:tcPr>
          <w:p w:rsidR="00E24419" w:rsidRPr="00967A34" w:rsidRDefault="00E24419" w:rsidP="004963B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67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9.Ny</w:t>
            </w:r>
          </w:p>
        </w:tc>
        <w:tc>
          <w:tcPr>
            <w:tcW w:w="588" w:type="dxa"/>
          </w:tcPr>
          <w:p w:rsidR="00E24419" w:rsidRPr="00967A34" w:rsidRDefault="00E24419" w:rsidP="004963B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67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9.B</w:t>
            </w:r>
          </w:p>
        </w:tc>
        <w:tc>
          <w:tcPr>
            <w:tcW w:w="709" w:type="dxa"/>
          </w:tcPr>
          <w:p w:rsidR="00E24419" w:rsidRPr="00967A34" w:rsidRDefault="00E24419" w:rsidP="004963B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67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9.A</w:t>
            </w:r>
          </w:p>
        </w:tc>
        <w:tc>
          <w:tcPr>
            <w:tcW w:w="708" w:type="dxa"/>
          </w:tcPr>
          <w:p w:rsidR="00E24419" w:rsidRPr="00967A34" w:rsidRDefault="00E24419" w:rsidP="004963B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67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10.B</w:t>
            </w:r>
          </w:p>
        </w:tc>
        <w:tc>
          <w:tcPr>
            <w:tcW w:w="709" w:type="dxa"/>
          </w:tcPr>
          <w:p w:rsidR="00E24419" w:rsidRPr="00967A34" w:rsidRDefault="00E24419" w:rsidP="004963B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67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10.A</w:t>
            </w:r>
          </w:p>
        </w:tc>
        <w:tc>
          <w:tcPr>
            <w:tcW w:w="709" w:type="dxa"/>
          </w:tcPr>
          <w:p w:rsidR="00E24419" w:rsidRPr="00967A34" w:rsidRDefault="00E24419" w:rsidP="004963B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67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11.B</w:t>
            </w:r>
          </w:p>
        </w:tc>
        <w:tc>
          <w:tcPr>
            <w:tcW w:w="709" w:type="dxa"/>
          </w:tcPr>
          <w:p w:rsidR="00E24419" w:rsidRPr="00967A34" w:rsidRDefault="00E24419" w:rsidP="004963B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67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11.A</w:t>
            </w:r>
          </w:p>
        </w:tc>
        <w:tc>
          <w:tcPr>
            <w:tcW w:w="708" w:type="dxa"/>
          </w:tcPr>
          <w:p w:rsidR="00E24419" w:rsidRPr="00967A34" w:rsidRDefault="00E24419" w:rsidP="004963B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67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12.B</w:t>
            </w:r>
          </w:p>
        </w:tc>
        <w:tc>
          <w:tcPr>
            <w:tcW w:w="709" w:type="dxa"/>
          </w:tcPr>
          <w:p w:rsidR="00E24419" w:rsidRPr="00967A34" w:rsidRDefault="00E24419" w:rsidP="004963B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67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12.A</w:t>
            </w:r>
          </w:p>
        </w:tc>
        <w:tc>
          <w:tcPr>
            <w:tcW w:w="1285" w:type="dxa"/>
          </w:tcPr>
          <w:p w:rsidR="00E24419" w:rsidRPr="00967A34" w:rsidRDefault="00E24419" w:rsidP="004963B4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67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Összesen</w:t>
            </w:r>
          </w:p>
        </w:tc>
      </w:tr>
      <w:tr w:rsidR="00DB6515" w:rsidRPr="00967A34" w:rsidTr="00DB6515">
        <w:trPr>
          <w:jc w:val="center"/>
        </w:trPr>
        <w:tc>
          <w:tcPr>
            <w:tcW w:w="2235" w:type="dxa"/>
          </w:tcPr>
          <w:p w:rsidR="00141AA3" w:rsidRDefault="00E24419" w:rsidP="00141A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67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 xml:space="preserve">angol B2 komplex </w:t>
            </w:r>
          </w:p>
          <w:p w:rsidR="00E24419" w:rsidRPr="00967A34" w:rsidRDefault="00E24419" w:rsidP="00141A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67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(közép)</w:t>
            </w:r>
          </w:p>
        </w:tc>
        <w:tc>
          <w:tcPr>
            <w:tcW w:w="705" w:type="dxa"/>
          </w:tcPr>
          <w:p w:rsidR="00E24419" w:rsidRPr="004C7F84" w:rsidRDefault="004C7F84" w:rsidP="00141A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4C7F84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588" w:type="dxa"/>
            <w:vAlign w:val="center"/>
          </w:tcPr>
          <w:p w:rsidR="00E24419" w:rsidRPr="0007320F" w:rsidRDefault="004C7F84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09" w:type="dxa"/>
            <w:vAlign w:val="center"/>
          </w:tcPr>
          <w:p w:rsidR="00E24419" w:rsidRPr="0007320F" w:rsidRDefault="004C7F84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08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7320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709" w:type="dxa"/>
            <w:vAlign w:val="center"/>
          </w:tcPr>
          <w:p w:rsidR="00E24419" w:rsidRPr="0007320F" w:rsidRDefault="004C7F84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709" w:type="dxa"/>
            <w:vAlign w:val="center"/>
          </w:tcPr>
          <w:p w:rsidR="00E24419" w:rsidRPr="0007320F" w:rsidRDefault="004C7F84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708" w:type="dxa"/>
            <w:vAlign w:val="center"/>
          </w:tcPr>
          <w:p w:rsidR="00E24419" w:rsidRPr="0007320F" w:rsidRDefault="00E33A63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709" w:type="dxa"/>
            <w:vAlign w:val="center"/>
          </w:tcPr>
          <w:p w:rsidR="00E24419" w:rsidRPr="0007320F" w:rsidRDefault="00E33A63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13</w:t>
            </w:r>
          </w:p>
        </w:tc>
        <w:tc>
          <w:tcPr>
            <w:tcW w:w="1285" w:type="dxa"/>
            <w:vAlign w:val="center"/>
          </w:tcPr>
          <w:p w:rsidR="00E24419" w:rsidRPr="0007320F" w:rsidRDefault="00E33A63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37</w:t>
            </w:r>
          </w:p>
        </w:tc>
      </w:tr>
      <w:tr w:rsidR="00DB6515" w:rsidRPr="00967A34" w:rsidTr="00DB6515">
        <w:trPr>
          <w:jc w:val="center"/>
        </w:trPr>
        <w:tc>
          <w:tcPr>
            <w:tcW w:w="2235" w:type="dxa"/>
          </w:tcPr>
          <w:p w:rsidR="00141AA3" w:rsidRDefault="00E24419" w:rsidP="00141A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67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 xml:space="preserve">angol C1 komplex </w:t>
            </w:r>
          </w:p>
          <w:p w:rsidR="00E24419" w:rsidRPr="00967A34" w:rsidRDefault="00E24419" w:rsidP="00141A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67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(felső)</w:t>
            </w:r>
          </w:p>
        </w:tc>
        <w:tc>
          <w:tcPr>
            <w:tcW w:w="705" w:type="dxa"/>
          </w:tcPr>
          <w:p w:rsidR="00E24419" w:rsidRPr="00967A34" w:rsidRDefault="00E24419" w:rsidP="00141A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588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8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8" w:type="dxa"/>
            <w:vAlign w:val="center"/>
          </w:tcPr>
          <w:p w:rsidR="00E24419" w:rsidRPr="0007320F" w:rsidRDefault="00E33A63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09" w:type="dxa"/>
            <w:vAlign w:val="center"/>
          </w:tcPr>
          <w:p w:rsidR="00E24419" w:rsidRPr="0007320F" w:rsidRDefault="00E33A63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285" w:type="dxa"/>
            <w:vAlign w:val="center"/>
          </w:tcPr>
          <w:p w:rsidR="00E24419" w:rsidRPr="0007320F" w:rsidRDefault="00E33A63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3</w:t>
            </w:r>
          </w:p>
        </w:tc>
      </w:tr>
      <w:tr w:rsidR="00DB6515" w:rsidRPr="00967A34" w:rsidTr="00DB6515">
        <w:trPr>
          <w:jc w:val="center"/>
        </w:trPr>
        <w:tc>
          <w:tcPr>
            <w:tcW w:w="2235" w:type="dxa"/>
          </w:tcPr>
          <w:p w:rsidR="00141AA3" w:rsidRDefault="00E24419" w:rsidP="00141A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67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 xml:space="preserve">német B2 komplex </w:t>
            </w:r>
          </w:p>
          <w:p w:rsidR="00E24419" w:rsidRPr="00967A34" w:rsidRDefault="00E24419" w:rsidP="00141A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67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(közép)</w:t>
            </w:r>
          </w:p>
        </w:tc>
        <w:tc>
          <w:tcPr>
            <w:tcW w:w="705" w:type="dxa"/>
          </w:tcPr>
          <w:p w:rsidR="00E24419" w:rsidRPr="00E33A63" w:rsidRDefault="00E33A63" w:rsidP="00141A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E33A63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588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vAlign w:val="center"/>
          </w:tcPr>
          <w:p w:rsidR="00E24419" w:rsidRPr="0007320F" w:rsidRDefault="00E33A63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08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vAlign w:val="center"/>
          </w:tcPr>
          <w:p w:rsidR="00E24419" w:rsidRPr="0007320F" w:rsidRDefault="00E33A63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08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vAlign w:val="center"/>
          </w:tcPr>
          <w:p w:rsidR="00E24419" w:rsidRPr="0007320F" w:rsidRDefault="00E33A63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285" w:type="dxa"/>
            <w:vAlign w:val="center"/>
          </w:tcPr>
          <w:p w:rsidR="00E24419" w:rsidRPr="0007320F" w:rsidRDefault="00E33A63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6</w:t>
            </w:r>
          </w:p>
        </w:tc>
      </w:tr>
      <w:tr w:rsidR="00DB6515" w:rsidRPr="00967A34" w:rsidTr="00DB6515">
        <w:trPr>
          <w:jc w:val="center"/>
        </w:trPr>
        <w:tc>
          <w:tcPr>
            <w:tcW w:w="2235" w:type="dxa"/>
          </w:tcPr>
          <w:p w:rsidR="00141AA3" w:rsidRDefault="00E24419" w:rsidP="00141A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67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 xml:space="preserve">német C1 komplex </w:t>
            </w:r>
          </w:p>
          <w:p w:rsidR="00E24419" w:rsidRPr="00967A34" w:rsidRDefault="00E24419" w:rsidP="00141A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67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(felső)</w:t>
            </w:r>
          </w:p>
        </w:tc>
        <w:tc>
          <w:tcPr>
            <w:tcW w:w="705" w:type="dxa"/>
          </w:tcPr>
          <w:p w:rsidR="00E24419" w:rsidRPr="00967A34" w:rsidRDefault="00E24419" w:rsidP="00141A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588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8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8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85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7320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DB6515" w:rsidRPr="00967A34" w:rsidTr="00DB6515">
        <w:trPr>
          <w:jc w:val="center"/>
        </w:trPr>
        <w:tc>
          <w:tcPr>
            <w:tcW w:w="2235" w:type="dxa"/>
          </w:tcPr>
          <w:p w:rsidR="00141AA3" w:rsidRDefault="00E24419" w:rsidP="00141A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orosz</w:t>
            </w:r>
            <w:r w:rsidRPr="00967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 xml:space="preserve"> C1 komplex </w:t>
            </w:r>
          </w:p>
          <w:p w:rsidR="00E24419" w:rsidRPr="00967A34" w:rsidRDefault="00E24419" w:rsidP="00141A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67A3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(felső)</w:t>
            </w:r>
          </w:p>
        </w:tc>
        <w:tc>
          <w:tcPr>
            <w:tcW w:w="705" w:type="dxa"/>
          </w:tcPr>
          <w:p w:rsidR="00E24419" w:rsidRPr="00967A34" w:rsidRDefault="00E24419" w:rsidP="00141A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588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8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9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08" w:type="dxa"/>
            <w:vAlign w:val="center"/>
          </w:tcPr>
          <w:p w:rsidR="00E24419" w:rsidRPr="0007320F" w:rsidRDefault="00E33A63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709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285" w:type="dxa"/>
            <w:vAlign w:val="center"/>
          </w:tcPr>
          <w:p w:rsidR="00E24419" w:rsidRPr="0007320F" w:rsidRDefault="00E24419" w:rsidP="00141A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07320F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1</w:t>
            </w:r>
          </w:p>
        </w:tc>
      </w:tr>
    </w:tbl>
    <w:p w:rsidR="00FF04B3" w:rsidRPr="00C13BC6" w:rsidRDefault="00FF04B3" w:rsidP="00C13BC6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</w:p>
    <w:p w:rsidR="00FF04B3" w:rsidRDefault="00FF04B3" w:rsidP="002B5A8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B6055" w:rsidRPr="00024670" w:rsidRDefault="00CB6055" w:rsidP="00D27FB3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24670">
        <w:rPr>
          <w:rFonts w:ascii="Times New Roman" w:hAnsi="Times New Roman" w:cs="Times New Roman"/>
          <w:b/>
          <w:i/>
          <w:sz w:val="24"/>
          <w:szCs w:val="24"/>
        </w:rPr>
        <w:t>Differenciált képességfejlesztés, felzárkóztatás, tehetséggondozás</w:t>
      </w:r>
    </w:p>
    <w:p w:rsidR="00D24032" w:rsidRDefault="00D24032" w:rsidP="00FF04B3">
      <w:pPr>
        <w:pStyle w:val="Listaszerbekezds"/>
        <w:spacing w:after="0"/>
        <w:ind w:hanging="425"/>
        <w:rPr>
          <w:rFonts w:ascii="Times New Roman" w:hAnsi="Times New Roman" w:cs="Times New Roman"/>
          <w:b/>
          <w:i/>
          <w:sz w:val="24"/>
          <w:szCs w:val="24"/>
        </w:rPr>
      </w:pPr>
    </w:p>
    <w:p w:rsidR="008C76FD" w:rsidRDefault="008C76FD" w:rsidP="00D27FB3">
      <w:pPr>
        <w:pStyle w:val="Listaszerbekezds"/>
        <w:numPr>
          <w:ilvl w:val="0"/>
          <w:numId w:val="37"/>
        </w:numPr>
        <w:spacing w:after="0"/>
        <w:ind w:left="993" w:hanging="426"/>
        <w:rPr>
          <w:rFonts w:ascii="Times New Roman" w:hAnsi="Times New Roman" w:cs="Times New Roman"/>
          <w:sz w:val="24"/>
          <w:szCs w:val="24"/>
        </w:rPr>
      </w:pPr>
      <w:r w:rsidRPr="008C76FD">
        <w:rPr>
          <w:rFonts w:ascii="Times New Roman" w:hAnsi="Times New Roman" w:cs="Times New Roman"/>
          <w:sz w:val="24"/>
          <w:szCs w:val="24"/>
        </w:rPr>
        <w:t xml:space="preserve">4 fő </w:t>
      </w:r>
      <w:r>
        <w:rPr>
          <w:rFonts w:ascii="Times New Roman" w:hAnsi="Times New Roman" w:cs="Times New Roman"/>
          <w:sz w:val="24"/>
          <w:szCs w:val="24"/>
        </w:rPr>
        <w:t xml:space="preserve">SNI és </w:t>
      </w:r>
      <w:r w:rsidR="0014016B">
        <w:rPr>
          <w:rFonts w:ascii="Times New Roman" w:hAnsi="Times New Roman" w:cs="Times New Roman"/>
          <w:sz w:val="24"/>
          <w:szCs w:val="24"/>
        </w:rPr>
        <w:t>9</w:t>
      </w:r>
      <w:proofErr w:type="gramStart"/>
      <w:r w:rsidR="003F27B3">
        <w:rPr>
          <w:rFonts w:ascii="Times New Roman" w:hAnsi="Times New Roman" w:cs="Times New Roman"/>
          <w:sz w:val="24"/>
          <w:szCs w:val="24"/>
        </w:rPr>
        <w:t>fő  BTMN</w:t>
      </w:r>
      <w:proofErr w:type="gramEnd"/>
      <w:r w:rsidR="003F27B3">
        <w:rPr>
          <w:rFonts w:ascii="Times New Roman" w:hAnsi="Times New Roman" w:cs="Times New Roman"/>
          <w:sz w:val="24"/>
          <w:szCs w:val="24"/>
        </w:rPr>
        <w:t xml:space="preserve">-es diákunk van. Mindegyikük tanulási nehézséggel küzd.  4 fő kapott heti szintű segítséget utazó gyógypedagógustól. </w:t>
      </w:r>
    </w:p>
    <w:p w:rsidR="003F27B3" w:rsidRPr="008C76FD" w:rsidRDefault="003F27B3" w:rsidP="00D27FB3">
      <w:pPr>
        <w:pStyle w:val="Listaszerbekezds"/>
        <w:numPr>
          <w:ilvl w:val="0"/>
          <w:numId w:val="37"/>
        </w:numPr>
        <w:spacing w:after="0"/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magántanuló státusz megszűnt, helyette az egyén</w:t>
      </w:r>
      <w:r w:rsidR="0014016B">
        <w:rPr>
          <w:rFonts w:ascii="Times New Roman" w:hAnsi="Times New Roman" w:cs="Times New Roman"/>
          <w:sz w:val="24"/>
          <w:szCs w:val="24"/>
        </w:rPr>
        <w:t>i tanrend minősítés lépett be. 2</w:t>
      </w:r>
      <w:r>
        <w:rPr>
          <w:rFonts w:ascii="Times New Roman" w:hAnsi="Times New Roman" w:cs="Times New Roman"/>
          <w:sz w:val="24"/>
          <w:szCs w:val="24"/>
        </w:rPr>
        <w:t xml:space="preserve"> fő egyéni tanrendesünk van, aki a versenysport miatt kérte és kapta meg ezt a kedvezményt. Ő</w:t>
      </w:r>
      <w:r w:rsidR="0014016B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tanköteles korú</w:t>
      </w:r>
      <w:r w:rsidR="0014016B">
        <w:rPr>
          <w:rFonts w:ascii="Times New Roman" w:hAnsi="Times New Roman" w:cs="Times New Roman"/>
          <w:sz w:val="24"/>
          <w:szCs w:val="24"/>
        </w:rPr>
        <w:t>ak</w:t>
      </w:r>
      <w:r>
        <w:rPr>
          <w:rFonts w:ascii="Times New Roman" w:hAnsi="Times New Roman" w:cs="Times New Roman"/>
          <w:sz w:val="24"/>
          <w:szCs w:val="24"/>
        </w:rPr>
        <w:t xml:space="preserve"> (9/B – </w:t>
      </w:r>
      <w:r w:rsidR="0014016B">
        <w:rPr>
          <w:rFonts w:ascii="Times New Roman" w:hAnsi="Times New Roman" w:cs="Times New Roman"/>
          <w:sz w:val="24"/>
          <w:szCs w:val="24"/>
        </w:rPr>
        <w:t>Dávid Virág, 10.B-</w:t>
      </w:r>
      <w:r>
        <w:rPr>
          <w:rFonts w:ascii="Times New Roman" w:hAnsi="Times New Roman" w:cs="Times New Roman"/>
          <w:sz w:val="24"/>
          <w:szCs w:val="24"/>
        </w:rPr>
        <w:t>Hetyei Nóra)</w:t>
      </w:r>
    </w:p>
    <w:p w:rsidR="00024670" w:rsidRPr="00CB6055" w:rsidRDefault="00024670" w:rsidP="00D24032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84"/>
        <w:gridCol w:w="690"/>
        <w:gridCol w:w="592"/>
        <w:gridCol w:w="670"/>
        <w:gridCol w:w="677"/>
        <w:gridCol w:w="690"/>
        <w:gridCol w:w="677"/>
        <w:gridCol w:w="690"/>
        <w:gridCol w:w="677"/>
        <w:gridCol w:w="690"/>
        <w:gridCol w:w="1136"/>
      </w:tblGrid>
      <w:tr w:rsidR="003F27B3" w:rsidRPr="003F27B3" w:rsidTr="008C78C2">
        <w:trPr>
          <w:jc w:val="center"/>
        </w:trPr>
        <w:tc>
          <w:tcPr>
            <w:tcW w:w="1784" w:type="dxa"/>
          </w:tcPr>
          <w:p w:rsidR="003F27B3" w:rsidRPr="000D2490" w:rsidRDefault="003F27B3" w:rsidP="00AE6A44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Osztály</w:t>
            </w:r>
          </w:p>
        </w:tc>
        <w:tc>
          <w:tcPr>
            <w:tcW w:w="554" w:type="dxa"/>
          </w:tcPr>
          <w:p w:rsidR="003F27B3" w:rsidRPr="000D2490" w:rsidRDefault="003F27B3" w:rsidP="00AE6A44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9.Ny</w:t>
            </w:r>
          </w:p>
        </w:tc>
        <w:tc>
          <w:tcPr>
            <w:tcW w:w="592" w:type="dxa"/>
          </w:tcPr>
          <w:p w:rsidR="003F27B3" w:rsidRPr="000D2490" w:rsidRDefault="003F27B3" w:rsidP="00AE6A44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9.B</w:t>
            </w:r>
          </w:p>
        </w:tc>
        <w:tc>
          <w:tcPr>
            <w:tcW w:w="670" w:type="dxa"/>
          </w:tcPr>
          <w:p w:rsidR="003F27B3" w:rsidRPr="000D2490" w:rsidRDefault="003F27B3" w:rsidP="00AE6A44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 xml:space="preserve">9.A </w:t>
            </w:r>
          </w:p>
        </w:tc>
        <w:tc>
          <w:tcPr>
            <w:tcW w:w="671" w:type="dxa"/>
          </w:tcPr>
          <w:p w:rsidR="003F27B3" w:rsidRPr="000D2490" w:rsidRDefault="003F27B3" w:rsidP="00AE6A44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10.B</w:t>
            </w:r>
          </w:p>
        </w:tc>
        <w:tc>
          <w:tcPr>
            <w:tcW w:w="671" w:type="dxa"/>
          </w:tcPr>
          <w:p w:rsidR="003F27B3" w:rsidRPr="000D2490" w:rsidRDefault="003F27B3" w:rsidP="00AE6A44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10.A</w:t>
            </w:r>
          </w:p>
        </w:tc>
        <w:tc>
          <w:tcPr>
            <w:tcW w:w="671" w:type="dxa"/>
          </w:tcPr>
          <w:p w:rsidR="003F27B3" w:rsidRPr="000D2490" w:rsidRDefault="003F27B3" w:rsidP="00AE6A44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11.B</w:t>
            </w:r>
          </w:p>
        </w:tc>
        <w:tc>
          <w:tcPr>
            <w:tcW w:w="671" w:type="dxa"/>
          </w:tcPr>
          <w:p w:rsidR="003F27B3" w:rsidRPr="000D2490" w:rsidRDefault="003F27B3" w:rsidP="00AE6A44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11.A</w:t>
            </w:r>
          </w:p>
        </w:tc>
        <w:tc>
          <w:tcPr>
            <w:tcW w:w="671" w:type="dxa"/>
          </w:tcPr>
          <w:p w:rsidR="003F27B3" w:rsidRPr="000D2490" w:rsidRDefault="003F27B3" w:rsidP="00AE6A44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12.B</w:t>
            </w:r>
          </w:p>
        </w:tc>
        <w:tc>
          <w:tcPr>
            <w:tcW w:w="671" w:type="dxa"/>
          </w:tcPr>
          <w:p w:rsidR="003F27B3" w:rsidRPr="000D2490" w:rsidRDefault="003F27B3" w:rsidP="00AE6A44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12.A</w:t>
            </w:r>
          </w:p>
        </w:tc>
        <w:tc>
          <w:tcPr>
            <w:tcW w:w="1136" w:type="dxa"/>
          </w:tcPr>
          <w:p w:rsidR="003F27B3" w:rsidRPr="000D2490" w:rsidRDefault="003F27B3" w:rsidP="00AE6A44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Összesen</w:t>
            </w:r>
          </w:p>
        </w:tc>
      </w:tr>
      <w:tr w:rsidR="00A26E76" w:rsidRPr="003F27B3" w:rsidTr="008C78C2">
        <w:trPr>
          <w:jc w:val="center"/>
        </w:trPr>
        <w:tc>
          <w:tcPr>
            <w:tcW w:w="1784" w:type="dxa"/>
          </w:tcPr>
          <w:p w:rsidR="00A26E76" w:rsidRPr="000D2490" w:rsidRDefault="0096502B" w:rsidP="00AE6A44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Tanuló l</w:t>
            </w:r>
            <w:r w:rsidR="00A26E76" w:rsidRPr="000D249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étszám</w:t>
            </w:r>
          </w:p>
        </w:tc>
        <w:tc>
          <w:tcPr>
            <w:tcW w:w="554" w:type="dxa"/>
          </w:tcPr>
          <w:p w:rsidR="00A26E76" w:rsidRPr="000D2490" w:rsidRDefault="00C17E0F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24</w:t>
            </w:r>
          </w:p>
        </w:tc>
        <w:tc>
          <w:tcPr>
            <w:tcW w:w="592" w:type="dxa"/>
          </w:tcPr>
          <w:p w:rsidR="00A26E76" w:rsidRPr="000D2490" w:rsidRDefault="00C17E0F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29</w:t>
            </w:r>
          </w:p>
        </w:tc>
        <w:tc>
          <w:tcPr>
            <w:tcW w:w="670" w:type="dxa"/>
          </w:tcPr>
          <w:p w:rsidR="00A26E76" w:rsidRPr="000D2490" w:rsidRDefault="0095059B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28</w:t>
            </w:r>
          </w:p>
        </w:tc>
        <w:tc>
          <w:tcPr>
            <w:tcW w:w="671" w:type="dxa"/>
          </w:tcPr>
          <w:p w:rsidR="00A26E76" w:rsidRPr="000D2490" w:rsidRDefault="00C17E0F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26</w:t>
            </w:r>
          </w:p>
        </w:tc>
        <w:tc>
          <w:tcPr>
            <w:tcW w:w="671" w:type="dxa"/>
          </w:tcPr>
          <w:p w:rsidR="00A26E76" w:rsidRPr="000D2490" w:rsidRDefault="00C17E0F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26</w:t>
            </w:r>
          </w:p>
        </w:tc>
        <w:tc>
          <w:tcPr>
            <w:tcW w:w="671" w:type="dxa"/>
          </w:tcPr>
          <w:p w:rsidR="0095059B" w:rsidRPr="000D2490" w:rsidRDefault="00C17E0F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30</w:t>
            </w:r>
          </w:p>
        </w:tc>
        <w:tc>
          <w:tcPr>
            <w:tcW w:w="671" w:type="dxa"/>
          </w:tcPr>
          <w:p w:rsidR="00A26E76" w:rsidRPr="000D2490" w:rsidRDefault="00C17E0F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29</w:t>
            </w:r>
          </w:p>
        </w:tc>
        <w:tc>
          <w:tcPr>
            <w:tcW w:w="671" w:type="dxa"/>
          </w:tcPr>
          <w:p w:rsidR="00A26E76" w:rsidRPr="000D2490" w:rsidRDefault="00C17E0F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27</w:t>
            </w:r>
          </w:p>
        </w:tc>
        <w:tc>
          <w:tcPr>
            <w:tcW w:w="671" w:type="dxa"/>
          </w:tcPr>
          <w:p w:rsidR="00A26E76" w:rsidRPr="000D2490" w:rsidRDefault="00C17E0F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24</w:t>
            </w:r>
          </w:p>
        </w:tc>
        <w:tc>
          <w:tcPr>
            <w:tcW w:w="1136" w:type="dxa"/>
          </w:tcPr>
          <w:p w:rsidR="00A26E76" w:rsidRPr="000D2490" w:rsidRDefault="00C17E0F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243</w:t>
            </w:r>
          </w:p>
        </w:tc>
      </w:tr>
      <w:tr w:rsidR="00A26E76" w:rsidRPr="003F27B3" w:rsidTr="008C78C2">
        <w:trPr>
          <w:jc w:val="center"/>
        </w:trPr>
        <w:tc>
          <w:tcPr>
            <w:tcW w:w="1784" w:type="dxa"/>
          </w:tcPr>
          <w:p w:rsidR="00A26E76" w:rsidRPr="000D2490" w:rsidRDefault="00A26E76" w:rsidP="00AE6A44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Hátrányos helyzetű</w:t>
            </w:r>
          </w:p>
        </w:tc>
        <w:tc>
          <w:tcPr>
            <w:tcW w:w="554" w:type="dxa"/>
          </w:tcPr>
          <w:p w:rsidR="00A26E76" w:rsidRPr="000D2490" w:rsidRDefault="003F27B3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592" w:type="dxa"/>
          </w:tcPr>
          <w:p w:rsidR="00A26E76" w:rsidRPr="000D2490" w:rsidRDefault="003F27B3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670" w:type="dxa"/>
          </w:tcPr>
          <w:p w:rsidR="00A26E76" w:rsidRPr="000D2490" w:rsidRDefault="003F27B3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671" w:type="dxa"/>
          </w:tcPr>
          <w:p w:rsidR="00A26E76" w:rsidRPr="000D2490" w:rsidRDefault="003F27B3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671" w:type="dxa"/>
          </w:tcPr>
          <w:p w:rsidR="00A26E76" w:rsidRPr="000D2490" w:rsidRDefault="003F27B3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671" w:type="dxa"/>
          </w:tcPr>
          <w:p w:rsidR="00A26E76" w:rsidRPr="000D2490" w:rsidRDefault="003F27B3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671" w:type="dxa"/>
          </w:tcPr>
          <w:p w:rsidR="00A26E76" w:rsidRPr="000D2490" w:rsidRDefault="003F27B3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671" w:type="dxa"/>
          </w:tcPr>
          <w:p w:rsidR="00A26E76" w:rsidRPr="000D2490" w:rsidRDefault="003F27B3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671" w:type="dxa"/>
          </w:tcPr>
          <w:p w:rsidR="00A26E76" w:rsidRPr="000D2490" w:rsidRDefault="003F27B3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136" w:type="dxa"/>
          </w:tcPr>
          <w:p w:rsidR="00A26E76" w:rsidRPr="000D2490" w:rsidRDefault="003F27B3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</w:tr>
      <w:tr w:rsidR="00A26E76" w:rsidRPr="003F27B3" w:rsidTr="008C78C2">
        <w:trPr>
          <w:jc w:val="center"/>
        </w:trPr>
        <w:tc>
          <w:tcPr>
            <w:tcW w:w="1784" w:type="dxa"/>
          </w:tcPr>
          <w:p w:rsidR="00A26E76" w:rsidRPr="000D2490" w:rsidRDefault="008C78C2" w:rsidP="00AE6A44">
            <w:pPr>
              <w:pStyle w:val="Listaszerbekezds"/>
              <w:numPr>
                <w:ilvl w:val="0"/>
                <w:numId w:val="31"/>
              </w:numPr>
              <w:spacing w:before="60" w:after="60" w:line="240" w:lineRule="auto"/>
              <w:ind w:left="320"/>
              <w:contextualSpacing w:val="0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b/>
                <w:color w:val="000000" w:themeColor="text1"/>
                <w:lang w:eastAsia="hu-HU"/>
              </w:rPr>
              <w:t>ebből h</w:t>
            </w:r>
            <w:r w:rsidR="00A26E76" w:rsidRPr="000D2490">
              <w:rPr>
                <w:rFonts w:ascii="Times New Roman" w:eastAsia="Calibri" w:hAnsi="Times New Roman" w:cs="Times New Roman"/>
                <w:b/>
                <w:color w:val="000000" w:themeColor="text1"/>
                <w:lang w:eastAsia="hu-HU"/>
              </w:rPr>
              <w:t>almozottan hátrányos helyzetű</w:t>
            </w:r>
          </w:p>
        </w:tc>
        <w:tc>
          <w:tcPr>
            <w:tcW w:w="554" w:type="dxa"/>
          </w:tcPr>
          <w:p w:rsidR="00A26E76" w:rsidRPr="000D2490" w:rsidRDefault="00BA673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592" w:type="dxa"/>
          </w:tcPr>
          <w:p w:rsidR="00A26E76" w:rsidRPr="000D2490" w:rsidRDefault="00BA673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670" w:type="dxa"/>
          </w:tcPr>
          <w:p w:rsidR="00A26E76" w:rsidRPr="000D2490" w:rsidRDefault="00BA673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671" w:type="dxa"/>
          </w:tcPr>
          <w:p w:rsidR="00A26E76" w:rsidRPr="000D2490" w:rsidRDefault="00BA673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671" w:type="dxa"/>
          </w:tcPr>
          <w:p w:rsidR="00A26E76" w:rsidRPr="000D2490" w:rsidRDefault="00BA673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671" w:type="dxa"/>
          </w:tcPr>
          <w:p w:rsidR="00A26E76" w:rsidRPr="000D2490" w:rsidRDefault="00BA673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671" w:type="dxa"/>
          </w:tcPr>
          <w:p w:rsidR="00A26E76" w:rsidRPr="000D2490" w:rsidRDefault="00BA673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671" w:type="dxa"/>
          </w:tcPr>
          <w:p w:rsidR="00A26E76" w:rsidRPr="000D2490" w:rsidRDefault="00BA673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671" w:type="dxa"/>
          </w:tcPr>
          <w:p w:rsidR="00A26E76" w:rsidRPr="000D2490" w:rsidRDefault="00BA673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136" w:type="dxa"/>
          </w:tcPr>
          <w:p w:rsidR="00A26E76" w:rsidRPr="000D2490" w:rsidRDefault="003F27B3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0</w:t>
            </w:r>
          </w:p>
        </w:tc>
      </w:tr>
      <w:tr w:rsidR="00A26E76" w:rsidRPr="003F27B3" w:rsidTr="008C78C2">
        <w:trPr>
          <w:jc w:val="center"/>
        </w:trPr>
        <w:tc>
          <w:tcPr>
            <w:tcW w:w="1784" w:type="dxa"/>
          </w:tcPr>
          <w:p w:rsidR="00A26E76" w:rsidRPr="000D2490" w:rsidRDefault="00A26E76" w:rsidP="00AE6A44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SNI</w:t>
            </w:r>
          </w:p>
        </w:tc>
        <w:tc>
          <w:tcPr>
            <w:tcW w:w="554" w:type="dxa"/>
          </w:tcPr>
          <w:p w:rsidR="00A26E76" w:rsidRPr="000D2490" w:rsidRDefault="00A26E7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592" w:type="dxa"/>
          </w:tcPr>
          <w:p w:rsidR="00A26E76" w:rsidRPr="000D2490" w:rsidRDefault="00A26E7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670" w:type="dxa"/>
          </w:tcPr>
          <w:p w:rsidR="00A26E76" w:rsidRPr="000D2490" w:rsidRDefault="00C17E0F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671" w:type="dxa"/>
          </w:tcPr>
          <w:p w:rsidR="00A26E76" w:rsidRPr="000D2490" w:rsidRDefault="00C17E0F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671" w:type="dxa"/>
          </w:tcPr>
          <w:p w:rsidR="00A26E76" w:rsidRPr="000D2490" w:rsidRDefault="00C17E0F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671" w:type="dxa"/>
          </w:tcPr>
          <w:p w:rsidR="00A26E76" w:rsidRPr="000D2490" w:rsidRDefault="00A26E7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671" w:type="dxa"/>
          </w:tcPr>
          <w:p w:rsidR="00A26E76" w:rsidRPr="000D2490" w:rsidRDefault="00A26E7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671" w:type="dxa"/>
          </w:tcPr>
          <w:p w:rsidR="00A26E76" w:rsidRPr="000D2490" w:rsidRDefault="003F27B3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671" w:type="dxa"/>
          </w:tcPr>
          <w:p w:rsidR="00A26E76" w:rsidRPr="000D2490" w:rsidRDefault="00A26E7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1136" w:type="dxa"/>
          </w:tcPr>
          <w:p w:rsidR="00A26E76" w:rsidRPr="000D2490" w:rsidRDefault="003F27B3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4</w:t>
            </w:r>
          </w:p>
        </w:tc>
      </w:tr>
      <w:tr w:rsidR="00A26E76" w:rsidRPr="003F27B3" w:rsidTr="008C78C2">
        <w:trPr>
          <w:jc w:val="center"/>
        </w:trPr>
        <w:tc>
          <w:tcPr>
            <w:tcW w:w="1784" w:type="dxa"/>
          </w:tcPr>
          <w:p w:rsidR="00A26E76" w:rsidRPr="000D2490" w:rsidRDefault="00A26E76" w:rsidP="00AE6A44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BTM</w:t>
            </w:r>
          </w:p>
        </w:tc>
        <w:tc>
          <w:tcPr>
            <w:tcW w:w="554" w:type="dxa"/>
          </w:tcPr>
          <w:p w:rsidR="00A26E76" w:rsidRPr="000D2490" w:rsidRDefault="00A26E7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592" w:type="dxa"/>
          </w:tcPr>
          <w:p w:rsidR="00A26E76" w:rsidRPr="000D2490" w:rsidRDefault="00A26E7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670" w:type="dxa"/>
          </w:tcPr>
          <w:p w:rsidR="00A26E76" w:rsidRPr="000D2490" w:rsidRDefault="00C17E0F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671" w:type="dxa"/>
          </w:tcPr>
          <w:p w:rsidR="00A26E76" w:rsidRPr="000D2490" w:rsidRDefault="00C17E0F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671" w:type="dxa"/>
          </w:tcPr>
          <w:p w:rsidR="00A26E76" w:rsidRPr="000D2490" w:rsidRDefault="00C17E0F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671" w:type="dxa"/>
          </w:tcPr>
          <w:p w:rsidR="00A26E76" w:rsidRPr="000D2490" w:rsidRDefault="00A26E7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671" w:type="dxa"/>
          </w:tcPr>
          <w:p w:rsidR="00A26E76" w:rsidRPr="000D2490" w:rsidRDefault="0095059B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671" w:type="dxa"/>
          </w:tcPr>
          <w:p w:rsidR="00A26E76" w:rsidRPr="000D2490" w:rsidRDefault="00A26E7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671" w:type="dxa"/>
          </w:tcPr>
          <w:p w:rsidR="00A26E76" w:rsidRPr="000D2490" w:rsidRDefault="00C17E0F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136" w:type="dxa"/>
          </w:tcPr>
          <w:p w:rsidR="00A26E76" w:rsidRPr="000D2490" w:rsidRDefault="00C17E0F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9</w:t>
            </w:r>
          </w:p>
        </w:tc>
      </w:tr>
      <w:tr w:rsidR="00A26E76" w:rsidRPr="003F27B3" w:rsidTr="008C78C2">
        <w:trPr>
          <w:jc w:val="center"/>
        </w:trPr>
        <w:tc>
          <w:tcPr>
            <w:tcW w:w="1784" w:type="dxa"/>
          </w:tcPr>
          <w:p w:rsidR="00A26E76" w:rsidRPr="000D2490" w:rsidRDefault="00F557A6" w:rsidP="00AE6A44">
            <w:pPr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Egyéni tanrendes</w:t>
            </w:r>
          </w:p>
        </w:tc>
        <w:tc>
          <w:tcPr>
            <w:tcW w:w="554" w:type="dxa"/>
          </w:tcPr>
          <w:p w:rsidR="00A26E76" w:rsidRPr="000D2490" w:rsidRDefault="00A26E7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592" w:type="dxa"/>
          </w:tcPr>
          <w:p w:rsidR="00A26E76" w:rsidRPr="000D2490" w:rsidRDefault="003F27B3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 w:rsidRPr="000D249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670" w:type="dxa"/>
          </w:tcPr>
          <w:p w:rsidR="00A26E76" w:rsidRPr="000D2490" w:rsidRDefault="00A26E7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671" w:type="dxa"/>
          </w:tcPr>
          <w:p w:rsidR="00A26E76" w:rsidRPr="000D2490" w:rsidRDefault="00C17E0F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671" w:type="dxa"/>
          </w:tcPr>
          <w:p w:rsidR="00A26E76" w:rsidRPr="000D2490" w:rsidRDefault="00A26E7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671" w:type="dxa"/>
          </w:tcPr>
          <w:p w:rsidR="00A26E76" w:rsidRPr="000D2490" w:rsidRDefault="00A26E7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671" w:type="dxa"/>
          </w:tcPr>
          <w:p w:rsidR="00A26E76" w:rsidRPr="000D2490" w:rsidRDefault="00A26E7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671" w:type="dxa"/>
          </w:tcPr>
          <w:p w:rsidR="00A26E76" w:rsidRPr="000D2490" w:rsidRDefault="00A26E7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671" w:type="dxa"/>
          </w:tcPr>
          <w:p w:rsidR="00A26E76" w:rsidRPr="000D2490" w:rsidRDefault="00A26E76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1136" w:type="dxa"/>
          </w:tcPr>
          <w:p w:rsidR="00A26E76" w:rsidRPr="000D2490" w:rsidRDefault="00C17E0F" w:rsidP="00AE6A44">
            <w:pPr>
              <w:spacing w:before="60" w:after="60" w:line="240" w:lineRule="auto"/>
              <w:jc w:val="right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hu-HU"/>
              </w:rPr>
              <w:t>2</w:t>
            </w:r>
          </w:p>
        </w:tc>
      </w:tr>
    </w:tbl>
    <w:p w:rsidR="00A26E76" w:rsidRDefault="00A26E76" w:rsidP="00A564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790F" w:rsidRDefault="002B5A81" w:rsidP="002B5A81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L</w:t>
      </w:r>
      <w:r w:rsidR="00D24032" w:rsidRPr="00D4790F">
        <w:rPr>
          <w:rFonts w:ascii="Times New Roman" w:hAnsi="Times New Roman" w:cs="Times New Roman"/>
          <w:b/>
          <w:i/>
          <w:sz w:val="24"/>
          <w:szCs w:val="24"/>
        </w:rPr>
        <w:t>emorzsolódás csökkentése érdekében tett intézkedések</w:t>
      </w:r>
      <w:r w:rsidR="00BA3640">
        <w:rPr>
          <w:rFonts w:ascii="Times New Roman" w:hAnsi="Times New Roman" w:cs="Times New Roman"/>
          <w:b/>
          <w:i/>
          <w:sz w:val="24"/>
          <w:szCs w:val="24"/>
        </w:rPr>
        <w:t>, g</w:t>
      </w:r>
      <w:r w:rsidR="00D4790F" w:rsidRPr="00D4790F">
        <w:rPr>
          <w:rFonts w:ascii="Times New Roman" w:hAnsi="Times New Roman" w:cs="Times New Roman"/>
          <w:b/>
          <w:i/>
          <w:sz w:val="24"/>
          <w:szCs w:val="24"/>
        </w:rPr>
        <w:t>yermekvédelmi munka</w:t>
      </w:r>
    </w:p>
    <w:p w:rsidR="00D4790F" w:rsidRPr="00D4790F" w:rsidRDefault="00D4790F" w:rsidP="00D4790F">
      <w:pPr>
        <w:spacing w:after="0" w:line="259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4790F" w:rsidRDefault="00D4790F" w:rsidP="00D4790F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67A34">
        <w:rPr>
          <w:rFonts w:ascii="Times New Roman" w:hAnsi="Times New Roman" w:cs="Times New Roman"/>
          <w:sz w:val="24"/>
          <w:szCs w:val="24"/>
        </w:rPr>
        <w:t xml:space="preserve">Az osztályfőnöki munkaközösség folyamatosan egyeztet a felmerülő problémák megoldásáról, ill. a problémás tanulókkal való kapcsolatépítés érdekében. Gyermekvédelmi felelős kollega a tanév során rendszeresen vesz részt a városban gyermekvédelmi megbeszéléseken és egyeztetéseken. A kapott információkat értekezleten a tantestülettel is megosztja. </w:t>
      </w:r>
    </w:p>
    <w:p w:rsidR="00D4790F" w:rsidRDefault="00D4790F" w:rsidP="00D4790F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Az osztályfőnökök folyamatosan figyelik a lemorzsolódással veszélyeztetett tanulókat. Az adott tanulók szüleivel folyamatosan egyeztetnek, s közösen keresik a megoldási módokat. A tanulók személyét illetően a kréta rendszer kimutatása is segíti munkájukat. Ezeknek a tevékenységeknek köszönhetően tanév zárásakor nem volt lemorzsolódással veszélyeztetett tanuló gimnáziumunkban.</w:t>
      </w:r>
      <w:r w:rsidR="00783A51">
        <w:rPr>
          <w:rFonts w:ascii="Times New Roman" w:hAnsi="Times New Roman" w:cs="Times New Roman"/>
          <w:sz w:val="24"/>
          <w:szCs w:val="24"/>
        </w:rPr>
        <w:t xml:space="preserve"> Két tanulónál is az osztályfőnök közbenjárására vették fel a kapcsolatot pszichológussal, valamint végeztek el fontos vizsgálatokat a diákok érdekében.</w:t>
      </w:r>
    </w:p>
    <w:p w:rsidR="0068674E" w:rsidRDefault="0068674E" w:rsidP="00D4790F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4790F" w:rsidRDefault="00D4790F" w:rsidP="0097305B">
      <w:pPr>
        <w:spacing w:after="0" w:line="259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790F">
        <w:rPr>
          <w:rFonts w:ascii="Times New Roman" w:hAnsi="Times New Roman" w:cs="Times New Roman"/>
          <w:b/>
          <w:i/>
          <w:sz w:val="24"/>
          <w:szCs w:val="24"/>
        </w:rPr>
        <w:t>Könyvtári munka értékelése</w:t>
      </w:r>
    </w:p>
    <w:p w:rsidR="00D4790F" w:rsidRPr="00D4790F" w:rsidRDefault="00D4790F" w:rsidP="00D4790F">
      <w:pPr>
        <w:spacing w:after="0" w:line="259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4790F" w:rsidRDefault="00D4790F" w:rsidP="00D4790F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67A34">
        <w:rPr>
          <w:rFonts w:ascii="Times New Roman" w:hAnsi="Times New Roman" w:cs="Times New Roman"/>
          <w:sz w:val="24"/>
          <w:szCs w:val="24"/>
        </w:rPr>
        <w:t>1 fő könyvtáros segíti a tanárok és a diákok munkáját és kereséseit a Nagy László könyvtárunkban. Teljes állásban reggeltől délutánig végzi a könyvtárral kapcsolatos feladatokat, fejlesztéseket, leltározások, ingyenes tankönyvekkel kapcsolatos dokumentációt.</w:t>
      </w:r>
      <w:r>
        <w:rPr>
          <w:rFonts w:ascii="Times New Roman" w:hAnsi="Times New Roman" w:cs="Times New Roman"/>
          <w:sz w:val="24"/>
          <w:szCs w:val="24"/>
        </w:rPr>
        <w:t xml:space="preserve"> A tankönyvfelelősi feladatoka</w:t>
      </w:r>
      <w:r w:rsidR="00783A51">
        <w:rPr>
          <w:rFonts w:ascii="Times New Roman" w:hAnsi="Times New Roman" w:cs="Times New Roman"/>
          <w:sz w:val="24"/>
          <w:szCs w:val="24"/>
        </w:rPr>
        <w:t>t is ő látja el az</w:t>
      </w:r>
      <w:r>
        <w:rPr>
          <w:rFonts w:ascii="Times New Roman" w:hAnsi="Times New Roman" w:cs="Times New Roman"/>
          <w:sz w:val="24"/>
          <w:szCs w:val="24"/>
        </w:rPr>
        <w:t xml:space="preserve"> intézményünkben.</w:t>
      </w:r>
    </w:p>
    <w:p w:rsidR="00D4790F" w:rsidRPr="00967A34" w:rsidRDefault="00D4790F" w:rsidP="00D4790F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4790F" w:rsidRDefault="00D4790F" w:rsidP="0097305B">
      <w:pPr>
        <w:spacing w:after="0" w:line="259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790F">
        <w:rPr>
          <w:rFonts w:ascii="Times New Roman" w:hAnsi="Times New Roman" w:cs="Times New Roman"/>
          <w:b/>
          <w:i/>
          <w:sz w:val="24"/>
          <w:szCs w:val="24"/>
        </w:rPr>
        <w:t>Diák-ö</w:t>
      </w:r>
      <w:r w:rsidR="00F81C65">
        <w:rPr>
          <w:rFonts w:ascii="Times New Roman" w:hAnsi="Times New Roman" w:cs="Times New Roman"/>
          <w:b/>
          <w:i/>
          <w:sz w:val="24"/>
          <w:szCs w:val="24"/>
        </w:rPr>
        <w:t xml:space="preserve">nkormányzati munka értékelése </w:t>
      </w:r>
    </w:p>
    <w:p w:rsidR="00D4790F" w:rsidRPr="00D4790F" w:rsidRDefault="00D4790F" w:rsidP="00D4790F">
      <w:pPr>
        <w:spacing w:after="0" w:line="259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4790F" w:rsidRDefault="00D4790F" w:rsidP="00D4790F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67A34">
        <w:rPr>
          <w:rFonts w:ascii="Times New Roman" w:hAnsi="Times New Roman" w:cs="Times New Roman"/>
          <w:sz w:val="24"/>
          <w:szCs w:val="24"/>
        </w:rPr>
        <w:t xml:space="preserve">Diákönkormányzatunk az elmúlt tanéveknek megfelelően hatékony munkát végez, Horváth Károlyné diákönkormányzat koordináló pedagógus irányítása mellett. Rendszeres üléseiken megvitatják a diákságot érintő problémákat és megfogalmazzák az iskolavezetés felé kéréseiket, </w:t>
      </w:r>
      <w:proofErr w:type="spellStart"/>
      <w:proofErr w:type="gramStart"/>
      <w:r w:rsidRPr="00967A34">
        <w:rPr>
          <w:rFonts w:ascii="Times New Roman" w:hAnsi="Times New Roman" w:cs="Times New Roman"/>
          <w:sz w:val="24"/>
          <w:szCs w:val="24"/>
        </w:rPr>
        <w:t>igé</w:t>
      </w:r>
      <w:r w:rsidR="00783A51">
        <w:rPr>
          <w:rFonts w:ascii="Times New Roman" w:hAnsi="Times New Roman" w:cs="Times New Roman"/>
          <w:sz w:val="24"/>
          <w:szCs w:val="24"/>
        </w:rPr>
        <w:t>nyeiket.</w:t>
      </w:r>
      <w:r>
        <w:rPr>
          <w:rFonts w:ascii="Times New Roman" w:hAnsi="Times New Roman" w:cs="Times New Roman"/>
          <w:sz w:val="24"/>
          <w:szCs w:val="24"/>
        </w:rPr>
        <w:t>Fazekas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Liliána </w:t>
      </w:r>
      <w:r w:rsidRPr="00967A34">
        <w:rPr>
          <w:rFonts w:ascii="Times New Roman" w:hAnsi="Times New Roman" w:cs="Times New Roman"/>
          <w:sz w:val="24"/>
          <w:szCs w:val="24"/>
        </w:rPr>
        <w:t xml:space="preserve">az Országos Diákparlament Nagygyűlésén rendszeresen képviselte intézményünket. </w:t>
      </w:r>
      <w:r>
        <w:rPr>
          <w:rFonts w:ascii="Times New Roman" w:hAnsi="Times New Roman" w:cs="Times New Roman"/>
          <w:sz w:val="24"/>
          <w:szCs w:val="24"/>
        </w:rPr>
        <w:t>A Zalai és az Országos Diákparlament is őt választotta egyik vezetőségi tagjának.</w:t>
      </w:r>
    </w:p>
    <w:p w:rsidR="00D4790F" w:rsidRDefault="00D4790F" w:rsidP="00D4790F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4790F" w:rsidRDefault="00D4790F" w:rsidP="0097305B">
      <w:pPr>
        <w:spacing w:after="0" w:line="259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4790F">
        <w:rPr>
          <w:rFonts w:ascii="Times New Roman" w:hAnsi="Times New Roman" w:cs="Times New Roman"/>
          <w:b/>
          <w:i/>
          <w:sz w:val="24"/>
          <w:szCs w:val="24"/>
        </w:rPr>
        <w:t>Tanulóbalesetek</w:t>
      </w:r>
    </w:p>
    <w:p w:rsidR="00D4790F" w:rsidRPr="00D4790F" w:rsidRDefault="00D4790F" w:rsidP="00D4790F">
      <w:pPr>
        <w:spacing w:after="0" w:line="259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4790F" w:rsidRDefault="001C12C0" w:rsidP="00D4790F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idei tanévben az előrelátó tervező és szervező munkának</w:t>
      </w:r>
      <w:r w:rsidR="00B24A89">
        <w:rPr>
          <w:rFonts w:ascii="Times New Roman" w:hAnsi="Times New Roman" w:cs="Times New Roman"/>
          <w:sz w:val="24"/>
          <w:szCs w:val="24"/>
        </w:rPr>
        <w:t xml:space="preserve"> és a sok hónapot felölelő online </w:t>
      </w:r>
      <w:proofErr w:type="gramStart"/>
      <w:r w:rsidR="00B24A89">
        <w:rPr>
          <w:rFonts w:ascii="Times New Roman" w:hAnsi="Times New Roman" w:cs="Times New Roman"/>
          <w:sz w:val="24"/>
          <w:szCs w:val="24"/>
        </w:rPr>
        <w:t xml:space="preserve">oktatásnak </w:t>
      </w:r>
      <w:r>
        <w:rPr>
          <w:rFonts w:ascii="Times New Roman" w:hAnsi="Times New Roman" w:cs="Times New Roman"/>
          <w:sz w:val="24"/>
          <w:szCs w:val="24"/>
        </w:rPr>
        <w:t xml:space="preserve"> 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köszönhetően tanulóbaleset nem történt iskolákban</w:t>
      </w:r>
      <w:r w:rsidR="00D4790F" w:rsidRPr="00967A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C12C0" w:rsidRDefault="001C12C0" w:rsidP="00D4790F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C12C0" w:rsidRPr="001C12C0" w:rsidRDefault="001C12C0" w:rsidP="0097305B">
      <w:pPr>
        <w:spacing w:after="0" w:line="259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C12C0">
        <w:rPr>
          <w:rFonts w:ascii="Times New Roman" w:hAnsi="Times New Roman" w:cs="Times New Roman"/>
          <w:b/>
          <w:i/>
          <w:sz w:val="24"/>
          <w:szCs w:val="24"/>
        </w:rPr>
        <w:t>Pályázatok</w:t>
      </w:r>
    </w:p>
    <w:p w:rsidR="001C12C0" w:rsidRDefault="001C12C0" w:rsidP="00D4790F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378F7" w:rsidRPr="00E24419" w:rsidRDefault="006378F7" w:rsidP="006378F7">
      <w:pPr>
        <w:pStyle w:val="Listaszerbekezds"/>
        <w:numPr>
          <w:ilvl w:val="0"/>
          <w:numId w:val="42"/>
        </w:numPr>
        <w:spacing w:after="0" w:line="259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nyár elején</w:t>
      </w:r>
      <w:r w:rsidRPr="00E24419">
        <w:rPr>
          <w:rFonts w:ascii="Times New Roman" w:hAnsi="Times New Roman"/>
          <w:sz w:val="24"/>
          <w:szCs w:val="24"/>
        </w:rPr>
        <w:t xml:space="preserve"> Hévíz Város Önkormányzatával együttműködve EU</w:t>
      </w:r>
      <w:r>
        <w:rPr>
          <w:rFonts w:ascii="Times New Roman" w:hAnsi="Times New Roman"/>
          <w:sz w:val="24"/>
          <w:szCs w:val="24"/>
        </w:rPr>
        <w:t>-s projekt keretében fejlesztettük</w:t>
      </w:r>
      <w:r w:rsidRPr="00E24419">
        <w:rPr>
          <w:rFonts w:ascii="Times New Roman" w:hAnsi="Times New Roman"/>
          <w:sz w:val="24"/>
          <w:szCs w:val="24"/>
        </w:rPr>
        <w:t xml:space="preserve"> robotika</w:t>
      </w:r>
      <w:r>
        <w:rPr>
          <w:rFonts w:ascii="Times New Roman" w:hAnsi="Times New Roman"/>
          <w:sz w:val="24"/>
          <w:szCs w:val="24"/>
        </w:rPr>
        <w:t xml:space="preserve">i ismereteinket, melyet jövőre érdeklődő tanulóinknak adnánk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tovább.A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robotkar programozása nem egyszerű, de reméljük a diákok érdeklődők lesznek.</w:t>
      </w:r>
    </w:p>
    <w:p w:rsidR="006378F7" w:rsidRDefault="006378F7" w:rsidP="006378F7">
      <w:pPr>
        <w:pStyle w:val="Listaszerbekezds"/>
        <w:numPr>
          <w:ilvl w:val="0"/>
          <w:numId w:val="42"/>
        </w:numPr>
        <w:spacing w:after="0" w:line="259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24419">
        <w:rPr>
          <w:rFonts w:ascii="Times New Roman" w:hAnsi="Times New Roman"/>
          <w:sz w:val="24"/>
          <w:szCs w:val="24"/>
        </w:rPr>
        <w:t>Fraller</w:t>
      </w:r>
      <w:proofErr w:type="spellEnd"/>
      <w:r w:rsidRPr="00E24419">
        <w:rPr>
          <w:rFonts w:ascii="Times New Roman" w:hAnsi="Times New Roman"/>
          <w:sz w:val="24"/>
          <w:szCs w:val="24"/>
        </w:rPr>
        <w:t xml:space="preserve"> Csaba közreműködésével valamint a Nagykanizsai Tankerületi Központ támogatásával, pályázatot nyújtottunk be a „Tehetségsegítés feltételrendszerének javítását célzó hazai programok támogatása” című pályázati felhívásra. Pályázatunkat elfogadták</w:t>
      </w:r>
      <w:r>
        <w:rPr>
          <w:rFonts w:ascii="Times New Roman" w:hAnsi="Times New Roman"/>
          <w:sz w:val="24"/>
          <w:szCs w:val="24"/>
        </w:rPr>
        <w:t xml:space="preserve"> az elmúlt tanév végén. A pályázat megvalósítását hátráltatta, hogy mire a csoport megszerveződött, addigra áttértünk az online oktatásra. A projekttel kapcsolatos eszközök is csak 2021. júniusában érkeztek meg iskolánkba, így a megvalósítás a következő tanévre tevődik át. A természettudományos tantárgyak felé fordíthatja ez a program is a tanulók figyelmét és motivációját.</w:t>
      </w:r>
    </w:p>
    <w:p w:rsidR="00233E1C" w:rsidRPr="00967A34" w:rsidRDefault="00233E1C" w:rsidP="00D4790F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A5111C" w:rsidRDefault="00A511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3080B" w:rsidRPr="00DA37B4" w:rsidRDefault="00C3080B" w:rsidP="00C3080B">
      <w:pPr>
        <w:pStyle w:val="Listaszerbekezds"/>
        <w:numPr>
          <w:ilvl w:val="0"/>
          <w:numId w:val="22"/>
        </w:numPr>
        <w:spacing w:after="0" w:line="259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37B4">
        <w:rPr>
          <w:rFonts w:ascii="Times New Roman" w:hAnsi="Times New Roman" w:cs="Times New Roman"/>
          <w:b/>
          <w:sz w:val="28"/>
          <w:szCs w:val="28"/>
        </w:rPr>
        <w:lastRenderedPageBreak/>
        <w:t>Az intézmény kapcsolatrendszere</w:t>
      </w:r>
    </w:p>
    <w:p w:rsidR="00C3080B" w:rsidRPr="00967A34" w:rsidRDefault="00C3080B" w:rsidP="00C3080B">
      <w:pPr>
        <w:spacing w:after="0" w:line="259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080B" w:rsidRDefault="00C3080B" w:rsidP="00C3080B">
      <w:pPr>
        <w:pStyle w:val="Listaszerbekezds"/>
        <w:numPr>
          <w:ilvl w:val="0"/>
          <w:numId w:val="8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7A34">
        <w:rPr>
          <w:rFonts w:ascii="Times New Roman" w:hAnsi="Times New Roman" w:cs="Times New Roman"/>
          <w:sz w:val="24"/>
          <w:szCs w:val="24"/>
        </w:rPr>
        <w:t>Az intézmény alkalmazotti közösségén belül az alacsony létszámra való tekintettel személyes kapcsolattartás folyik. A szükséges információkat átadjuk a koll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967A34">
        <w:rPr>
          <w:rFonts w:ascii="Times New Roman" w:hAnsi="Times New Roman" w:cs="Times New Roman"/>
          <w:sz w:val="24"/>
          <w:szCs w:val="24"/>
        </w:rPr>
        <w:t>gákn</w:t>
      </w:r>
      <w:r w:rsidR="004475E0">
        <w:rPr>
          <w:rFonts w:ascii="Times New Roman" w:hAnsi="Times New Roman" w:cs="Times New Roman"/>
          <w:sz w:val="24"/>
          <w:szCs w:val="24"/>
        </w:rPr>
        <w:t xml:space="preserve">ak, ha több tanárt érint </w:t>
      </w:r>
      <w:proofErr w:type="gramStart"/>
      <w:r w:rsidR="004475E0">
        <w:rPr>
          <w:rFonts w:ascii="Times New Roman" w:hAnsi="Times New Roman" w:cs="Times New Roman"/>
          <w:sz w:val="24"/>
          <w:szCs w:val="24"/>
        </w:rPr>
        <w:t xml:space="preserve">akkor </w:t>
      </w:r>
      <w:r w:rsidRPr="00967A34">
        <w:rPr>
          <w:rFonts w:ascii="Times New Roman" w:hAnsi="Times New Roman" w:cs="Times New Roman"/>
          <w:sz w:val="24"/>
          <w:szCs w:val="24"/>
        </w:rPr>
        <w:t xml:space="preserve"> e-mail</w:t>
      </w:r>
      <w:proofErr w:type="gramEnd"/>
      <w:r w:rsidRPr="00967A3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967A34">
        <w:rPr>
          <w:rFonts w:ascii="Times New Roman" w:hAnsi="Times New Roman" w:cs="Times New Roman"/>
          <w:sz w:val="24"/>
          <w:szCs w:val="24"/>
        </w:rPr>
        <w:t>n tájékoztatjuk őket. Rendszeres nevelőtestületi értekezleten vitatjuk meg a problémákat, aktualitásokat és a ránk váró feladatokat. Intéz</w:t>
      </w:r>
      <w:r>
        <w:rPr>
          <w:rFonts w:ascii="Times New Roman" w:hAnsi="Times New Roman" w:cs="Times New Roman"/>
          <w:sz w:val="24"/>
          <w:szCs w:val="24"/>
        </w:rPr>
        <w:t>ményünkben hosszú idő óta ugyan</w:t>
      </w:r>
      <w:r w:rsidRPr="00967A34">
        <w:rPr>
          <w:rFonts w:ascii="Times New Roman" w:hAnsi="Times New Roman" w:cs="Times New Roman"/>
          <w:sz w:val="24"/>
          <w:szCs w:val="24"/>
        </w:rPr>
        <w:t>azokkal a szakmai munkaközösségekkel dolgozunk, amelyeknek vezetői koordinálják a munkaközösségek munkáját, szervezik és felügyelik a megrendezendő programokat, elkészítik a jelentéseket.</w:t>
      </w:r>
      <w:r w:rsidR="00992642">
        <w:rPr>
          <w:rFonts w:ascii="Times New Roman" w:hAnsi="Times New Roman" w:cs="Times New Roman"/>
          <w:sz w:val="24"/>
          <w:szCs w:val="24"/>
        </w:rPr>
        <w:t xml:space="preserve"> A koronavírus</w:t>
      </w:r>
      <w:r w:rsidR="004475E0">
        <w:rPr>
          <w:rFonts w:ascii="Times New Roman" w:hAnsi="Times New Roman" w:cs="Times New Roman"/>
          <w:sz w:val="24"/>
          <w:szCs w:val="24"/>
        </w:rPr>
        <w:t xml:space="preserve"> helyzetre való tekintettel 2021. novembertő</w:t>
      </w:r>
      <w:r w:rsidR="00992642">
        <w:rPr>
          <w:rFonts w:ascii="Times New Roman" w:hAnsi="Times New Roman" w:cs="Times New Roman"/>
          <w:sz w:val="24"/>
          <w:szCs w:val="24"/>
        </w:rPr>
        <w:t xml:space="preserve">l a személyes egyeztetések leginkább telefonon történtek, ill. néhány esetben Zoom-os tantestületi megbeszélés során. A fő hangsúly az elektronikus üzenetváltásokra tevődött át. </w:t>
      </w:r>
      <w:r>
        <w:rPr>
          <w:rFonts w:ascii="Times New Roman" w:hAnsi="Times New Roman" w:cs="Times New Roman"/>
          <w:sz w:val="24"/>
          <w:szCs w:val="24"/>
        </w:rPr>
        <w:t>(</w:t>
      </w:r>
      <w:r w:rsidR="00F81C65">
        <w:rPr>
          <w:rFonts w:ascii="Times New Roman" w:hAnsi="Times New Roman" w:cs="Times New Roman"/>
          <w:i/>
          <w:sz w:val="24"/>
          <w:szCs w:val="24"/>
        </w:rPr>
        <w:t>3</w:t>
      </w:r>
      <w:r w:rsidRPr="0052241A">
        <w:rPr>
          <w:rFonts w:ascii="Times New Roman" w:hAnsi="Times New Roman" w:cs="Times New Roman"/>
          <w:i/>
          <w:sz w:val="24"/>
          <w:szCs w:val="24"/>
        </w:rPr>
        <w:t>. sz. melléklet – munkaközösség</w:t>
      </w:r>
      <w:r>
        <w:rPr>
          <w:rFonts w:ascii="Times New Roman" w:hAnsi="Times New Roman" w:cs="Times New Roman"/>
          <w:i/>
          <w:sz w:val="24"/>
          <w:szCs w:val="24"/>
        </w:rPr>
        <w:t>ek</w:t>
      </w:r>
      <w:r w:rsidRPr="0052241A">
        <w:rPr>
          <w:rFonts w:ascii="Times New Roman" w:hAnsi="Times New Roman" w:cs="Times New Roman"/>
          <w:i/>
          <w:sz w:val="24"/>
          <w:szCs w:val="24"/>
        </w:rPr>
        <w:t xml:space="preserve"> beszámoló</w:t>
      </w:r>
      <w:r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3080B" w:rsidRDefault="00C3080B" w:rsidP="00C3080B">
      <w:pPr>
        <w:pStyle w:val="Listaszerbekezds"/>
        <w:numPr>
          <w:ilvl w:val="0"/>
          <w:numId w:val="15"/>
        </w:numPr>
        <w:spacing w:after="0" w:line="259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67A34">
        <w:rPr>
          <w:rFonts w:ascii="Times New Roman" w:hAnsi="Times New Roman" w:cs="Times New Roman"/>
          <w:sz w:val="24"/>
          <w:szCs w:val="24"/>
        </w:rPr>
        <w:t xml:space="preserve">Az iskola Szülői Munkaközössége nagy segítségére van gimnáziumunk vezetőségének és alapítványunk kuratóriumának munkájában. Az alkalmankénti megbeszélésen tájékoztatjuk őket az iskolát érintő programokról, feladatokról, változásokról, ők pedig ötleteikkel, kapcsolatrendszerükkel segítik munkánkat. </w:t>
      </w:r>
      <w:r w:rsidR="004475E0">
        <w:rPr>
          <w:rFonts w:ascii="Times New Roman" w:hAnsi="Times New Roman" w:cs="Times New Roman"/>
          <w:sz w:val="24"/>
          <w:szCs w:val="24"/>
        </w:rPr>
        <w:t>Az idei évben a szokásos bálunkat nem szervezhettük meg. Ez óriási kiesés és lehetőség beszűkülés az alapítvány számára. Keressük a lehetőségeket</w:t>
      </w:r>
      <w:r w:rsidR="00E644E2">
        <w:rPr>
          <w:rFonts w:ascii="Times New Roman" w:hAnsi="Times New Roman" w:cs="Times New Roman"/>
          <w:sz w:val="24"/>
          <w:szCs w:val="24"/>
        </w:rPr>
        <w:t xml:space="preserve"> a bevétel pótlására.</w:t>
      </w:r>
    </w:p>
    <w:p w:rsidR="00C3080B" w:rsidRDefault="00C3080B" w:rsidP="00C3080B">
      <w:pPr>
        <w:pStyle w:val="Listaszerbekezds"/>
        <w:numPr>
          <w:ilvl w:val="0"/>
          <w:numId w:val="15"/>
        </w:numPr>
        <w:spacing w:after="0" w:line="259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67A34">
        <w:rPr>
          <w:rFonts w:ascii="Times New Roman" w:hAnsi="Times New Roman" w:cs="Times New Roman"/>
          <w:sz w:val="24"/>
          <w:szCs w:val="24"/>
        </w:rPr>
        <w:t>Iskolánk állandó kapcsolatot tart fenn a környező általános</w:t>
      </w:r>
      <w:r w:rsidR="0097305B">
        <w:rPr>
          <w:rFonts w:ascii="Times New Roman" w:hAnsi="Times New Roman" w:cs="Times New Roman"/>
          <w:sz w:val="24"/>
          <w:szCs w:val="24"/>
        </w:rPr>
        <w:t>-</w:t>
      </w:r>
      <w:r w:rsidRPr="00967A34">
        <w:rPr>
          <w:rFonts w:ascii="Times New Roman" w:hAnsi="Times New Roman" w:cs="Times New Roman"/>
          <w:sz w:val="24"/>
          <w:szCs w:val="24"/>
        </w:rPr>
        <w:t xml:space="preserve"> és középiskolákkal. Ebből a kapcsolatból kiemelkedik a Hévízi Illyés Gyula Általános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967A34">
        <w:rPr>
          <w:rFonts w:ascii="Times New Roman" w:hAnsi="Times New Roman" w:cs="Times New Roman"/>
          <w:sz w:val="24"/>
          <w:szCs w:val="24"/>
        </w:rPr>
        <w:t xml:space="preserve">skolával, ill. a Keszthelyi Vajda János Gimnáziummal való heti szintű kapcsolattartás. Itt kell megemlítenem a hosszú időre visszanyúló testvériskola kapcsolatunkat a segesvári </w:t>
      </w:r>
      <w:proofErr w:type="spellStart"/>
      <w:r w:rsidRPr="00967A34">
        <w:rPr>
          <w:rFonts w:ascii="Times New Roman" w:hAnsi="Times New Roman" w:cs="Times New Roman"/>
          <w:sz w:val="24"/>
          <w:szCs w:val="24"/>
        </w:rPr>
        <w:t>MirceaEliade</w:t>
      </w:r>
      <w:proofErr w:type="spellEnd"/>
      <w:r w:rsidRPr="00967A34">
        <w:rPr>
          <w:rFonts w:ascii="Times New Roman" w:hAnsi="Times New Roman" w:cs="Times New Roman"/>
          <w:sz w:val="24"/>
          <w:szCs w:val="24"/>
        </w:rPr>
        <w:t xml:space="preserve"> Főgimnázium magyar tagozatával. </w:t>
      </w:r>
      <w:r w:rsidR="00E644E2">
        <w:rPr>
          <w:rFonts w:ascii="Times New Roman" w:hAnsi="Times New Roman" w:cs="Times New Roman"/>
          <w:sz w:val="24"/>
          <w:szCs w:val="24"/>
        </w:rPr>
        <w:t xml:space="preserve">Sajnos az egész világot érintő </w:t>
      </w:r>
      <w:proofErr w:type="spellStart"/>
      <w:r w:rsidR="00E644E2">
        <w:rPr>
          <w:rFonts w:ascii="Times New Roman" w:hAnsi="Times New Roman" w:cs="Times New Roman"/>
          <w:sz w:val="24"/>
          <w:szCs w:val="24"/>
        </w:rPr>
        <w:t>pandémiás</w:t>
      </w:r>
      <w:proofErr w:type="spellEnd"/>
      <w:r w:rsidR="00E644E2">
        <w:rPr>
          <w:rFonts w:ascii="Times New Roman" w:hAnsi="Times New Roman" w:cs="Times New Roman"/>
          <w:sz w:val="24"/>
          <w:szCs w:val="24"/>
        </w:rPr>
        <w:t xml:space="preserve"> helyzet teljesen lehetetlenné teszi a kapcsolat folyamatosságát.</w:t>
      </w:r>
    </w:p>
    <w:p w:rsidR="00C3080B" w:rsidRDefault="00C3080B" w:rsidP="00C3080B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F7A" w:rsidRDefault="003D0F7A" w:rsidP="002A6F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111C" w:rsidRPr="003D0F7A" w:rsidRDefault="00A5111C" w:rsidP="002A6F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23F1" w:rsidRPr="00DA37B4" w:rsidRDefault="00BC23F1" w:rsidP="00BC23F1">
      <w:pPr>
        <w:pStyle w:val="Listaszerbekezds"/>
        <w:numPr>
          <w:ilvl w:val="0"/>
          <w:numId w:val="22"/>
        </w:numPr>
        <w:spacing w:after="0" w:line="259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37B4">
        <w:rPr>
          <w:rFonts w:ascii="Times New Roman" w:hAnsi="Times New Roman" w:cs="Times New Roman"/>
          <w:b/>
          <w:sz w:val="28"/>
          <w:szCs w:val="28"/>
        </w:rPr>
        <w:t>Ellenőrzési tevékenység és azok eredményei</w:t>
      </w:r>
    </w:p>
    <w:p w:rsidR="00BC23F1" w:rsidRPr="00967A34" w:rsidRDefault="00BC23F1" w:rsidP="00BC23F1">
      <w:pPr>
        <w:spacing w:after="0" w:line="259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23F1" w:rsidRDefault="00BC23F1" w:rsidP="00BC23F1">
      <w:pPr>
        <w:pStyle w:val="Listaszerbekezds"/>
        <w:numPr>
          <w:ilvl w:val="0"/>
          <w:numId w:val="40"/>
        </w:numPr>
        <w:spacing w:after="0" w:line="259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699E">
        <w:rPr>
          <w:rFonts w:ascii="Times New Roman" w:hAnsi="Times New Roman" w:cs="Times New Roman"/>
          <w:sz w:val="24"/>
          <w:szCs w:val="24"/>
        </w:rPr>
        <w:t xml:space="preserve">Katasztrófa-védelmi ellenőrzés is folyt iskolánkban, amely apróbb hiányosságokat, pótlásokat feltárt, de szerencsére komoly gond nem merült fel. A problémákat a tankerület segítségével azóta orvosoltuk. </w:t>
      </w:r>
      <w:r>
        <w:rPr>
          <w:rFonts w:ascii="Times New Roman" w:hAnsi="Times New Roman" w:cs="Times New Roman"/>
          <w:sz w:val="24"/>
          <w:szCs w:val="24"/>
        </w:rPr>
        <w:t xml:space="preserve"> A tűzgátló ajtó a javítás óta hibátlanul működik.</w:t>
      </w:r>
    </w:p>
    <w:p w:rsidR="00BC23F1" w:rsidRDefault="00BC23F1" w:rsidP="00BC23F1">
      <w:pPr>
        <w:pStyle w:val="Listaszerbekezds"/>
        <w:numPr>
          <w:ilvl w:val="0"/>
          <w:numId w:val="40"/>
        </w:numPr>
        <w:spacing w:after="0" w:line="259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6699E">
        <w:rPr>
          <w:rFonts w:ascii="Times New Roman" w:hAnsi="Times New Roman" w:cs="Times New Roman"/>
          <w:sz w:val="24"/>
          <w:szCs w:val="24"/>
        </w:rPr>
        <w:t>A pedagógus minősítések következtében is több óralátogatás történt a tanév során.</w:t>
      </w:r>
    </w:p>
    <w:p w:rsidR="00E644E2" w:rsidRDefault="00E644E2" w:rsidP="00BC23F1">
      <w:pPr>
        <w:pStyle w:val="Listaszerbekezds"/>
        <w:numPr>
          <w:ilvl w:val="0"/>
          <w:numId w:val="40"/>
        </w:numPr>
        <w:spacing w:after="0" w:line="259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Zalai Levéltár részéről ellenőrzés kaptunk az irattári munkánkkal és precizitásunkkal kapcsolatosan. Titkársági munkánknak köszönhetően mindent rendben találtak.</w:t>
      </w:r>
    </w:p>
    <w:p w:rsidR="00E644E2" w:rsidRPr="00E644E2" w:rsidRDefault="00E644E2" w:rsidP="00E644E2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C65" w:rsidRPr="00F81C65" w:rsidRDefault="00F81C65" w:rsidP="00F81C65">
      <w:pPr>
        <w:spacing w:after="0" w:line="259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C23F1" w:rsidRDefault="00BC23F1" w:rsidP="00BC23F1">
      <w:p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11C" w:rsidRDefault="00A5111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6B2B28" w:rsidRPr="00DA37B4" w:rsidRDefault="006B2B28" w:rsidP="006B2B28">
      <w:pPr>
        <w:pStyle w:val="Listaszerbekezds"/>
        <w:numPr>
          <w:ilvl w:val="0"/>
          <w:numId w:val="22"/>
        </w:numPr>
        <w:spacing w:after="0" w:line="259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A37B4">
        <w:rPr>
          <w:rFonts w:ascii="Times New Roman" w:hAnsi="Times New Roman" w:cs="Times New Roman"/>
          <w:b/>
          <w:sz w:val="28"/>
          <w:szCs w:val="28"/>
        </w:rPr>
        <w:lastRenderedPageBreak/>
        <w:t>Összegzés</w:t>
      </w:r>
    </w:p>
    <w:p w:rsidR="006B2B28" w:rsidRPr="00967A34" w:rsidRDefault="006B2B28" w:rsidP="006B2B28">
      <w:pPr>
        <w:spacing w:after="0" w:line="259" w:lineRule="auto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2B28" w:rsidRDefault="006B2B28" w:rsidP="006B2B28">
      <w:pPr>
        <w:pStyle w:val="Listaszerbekezds"/>
        <w:numPr>
          <w:ilvl w:val="0"/>
          <w:numId w:val="41"/>
        </w:numPr>
        <w:spacing w:after="0" w:line="259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67A34">
        <w:rPr>
          <w:rFonts w:ascii="Times New Roman" w:hAnsi="Times New Roman" w:cs="Times New Roman"/>
          <w:sz w:val="24"/>
          <w:szCs w:val="24"/>
        </w:rPr>
        <w:t>Véleményem szerint a Nagykanizsai Tankerülettel és a Keszthelyi Irodájával is a tanév során jól tudtunk együtt dolgozni. A tankerületi dolgozók segítségünkre voltak, felmerülő kérdéseinkre válaszoltak, vagy utána néztek a lehetőségeknek. A fejlesztési igényeinket támogatták, segítették azok megvalósulását. Természetesen egy kapcsolat mindig kétoldalú, ezért mi is megtettünk mindent annak érdekében, hogy a beszámolóink pontosak, előremutatóak legyenek, és időben megtörténjen leadásuk.</w:t>
      </w:r>
      <w:r w:rsidR="00E24419">
        <w:rPr>
          <w:rFonts w:ascii="Times New Roman" w:hAnsi="Times New Roman" w:cs="Times New Roman"/>
          <w:sz w:val="24"/>
          <w:szCs w:val="24"/>
        </w:rPr>
        <w:t xml:space="preserve"> A koronavírus-helyzet során sok segítséget és iránymutatást kaptunk, amelyek felhasználásával könnyebben irányítottuk napi munkánkat. </w:t>
      </w:r>
    </w:p>
    <w:p w:rsidR="006B2B28" w:rsidRDefault="006B2B28" w:rsidP="006B2B28">
      <w:pPr>
        <w:pStyle w:val="Listaszerbekezds"/>
        <w:numPr>
          <w:ilvl w:val="0"/>
          <w:numId w:val="41"/>
        </w:numPr>
        <w:spacing w:after="0" w:line="259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67A34">
        <w:rPr>
          <w:rFonts w:ascii="Times New Roman" w:hAnsi="Times New Roman" w:cs="Times New Roman"/>
          <w:sz w:val="24"/>
          <w:szCs w:val="24"/>
        </w:rPr>
        <w:t xml:space="preserve">A szükséges előadás, ill. témaigényeinket a POK felé a felméréskor jeleztük, és azóta az érintett kollegákkal a kapcsolatot is felvettük. </w:t>
      </w:r>
      <w:r w:rsidR="0028698D">
        <w:rPr>
          <w:rFonts w:ascii="Times New Roman" w:hAnsi="Times New Roman" w:cs="Times New Roman"/>
          <w:sz w:val="24"/>
          <w:szCs w:val="24"/>
        </w:rPr>
        <w:t>Sajnos ezek a támogató beszélgetések a kialakult helyzet miatt a következő tanévre csúsztak.</w:t>
      </w:r>
    </w:p>
    <w:p w:rsidR="006B2B28" w:rsidRDefault="0028698D" w:rsidP="006B2B28">
      <w:pPr>
        <w:pStyle w:val="Listaszerbekezds"/>
        <w:numPr>
          <w:ilvl w:val="0"/>
          <w:numId w:val="41"/>
        </w:numPr>
        <w:spacing w:after="0" w:line="259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2021</w:t>
      </w:r>
      <w:r w:rsidR="006B2B28" w:rsidRPr="00967A34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6B2B28" w:rsidRPr="00967A34">
        <w:rPr>
          <w:rFonts w:ascii="Times New Roman" w:hAnsi="Times New Roman" w:cs="Times New Roman"/>
          <w:sz w:val="24"/>
          <w:szCs w:val="24"/>
        </w:rPr>
        <w:t>-</w:t>
      </w:r>
      <w:r w:rsidR="00E24419">
        <w:rPr>
          <w:rFonts w:ascii="Times New Roman" w:hAnsi="Times New Roman" w:cs="Times New Roman"/>
          <w:sz w:val="24"/>
          <w:szCs w:val="24"/>
        </w:rPr>
        <w:t>e</w:t>
      </w:r>
      <w:r w:rsidR="006B2B28" w:rsidRPr="00967A34">
        <w:rPr>
          <w:rFonts w:ascii="Times New Roman" w:hAnsi="Times New Roman" w:cs="Times New Roman"/>
          <w:sz w:val="24"/>
          <w:szCs w:val="24"/>
        </w:rPr>
        <w:t>s tanév</w:t>
      </w:r>
      <w:r>
        <w:rPr>
          <w:rFonts w:ascii="Times New Roman" w:hAnsi="Times New Roman" w:cs="Times New Roman"/>
          <w:sz w:val="24"/>
          <w:szCs w:val="24"/>
        </w:rPr>
        <w:t xml:space="preserve"> során a</w:t>
      </w:r>
      <w:r w:rsidR="006B2B28" w:rsidRPr="00967A34">
        <w:rPr>
          <w:rFonts w:ascii="Times New Roman" w:hAnsi="Times New Roman" w:cs="Times New Roman"/>
          <w:sz w:val="24"/>
          <w:szCs w:val="24"/>
        </w:rPr>
        <w:t xml:space="preserve"> cél továbbra is az kell legyen, hogy a Hévízi Bibó István Gimnázium és Kollégium meghatározó középfokú </w:t>
      </w:r>
      <w:r w:rsidR="006B2B28">
        <w:rPr>
          <w:rFonts w:ascii="Times New Roman" w:hAnsi="Times New Roman" w:cs="Times New Roman"/>
          <w:sz w:val="24"/>
          <w:szCs w:val="24"/>
        </w:rPr>
        <w:t xml:space="preserve">oktatási </w:t>
      </w:r>
      <w:r w:rsidR="006B2B28" w:rsidRPr="00967A34">
        <w:rPr>
          <w:rFonts w:ascii="Times New Roman" w:hAnsi="Times New Roman" w:cs="Times New Roman"/>
          <w:sz w:val="24"/>
          <w:szCs w:val="24"/>
        </w:rPr>
        <w:t>intézménye legyen a régiónak</w:t>
      </w:r>
      <w:r w:rsidR="00A5111C">
        <w:rPr>
          <w:rFonts w:ascii="Times New Roman" w:hAnsi="Times New Roman" w:cs="Times New Roman"/>
          <w:sz w:val="24"/>
          <w:szCs w:val="24"/>
        </w:rPr>
        <w:t>,</w:t>
      </w:r>
      <w:r w:rsidR="006B2B28" w:rsidRPr="00967A34">
        <w:rPr>
          <w:rFonts w:ascii="Times New Roman" w:hAnsi="Times New Roman" w:cs="Times New Roman"/>
          <w:sz w:val="24"/>
          <w:szCs w:val="24"/>
        </w:rPr>
        <w:t xml:space="preserve"> és az általános iskolás diákok és szülők lehetséges és vágyott továbbtanulási célként tekintsenek intézményünkre.</w:t>
      </w:r>
    </w:p>
    <w:p w:rsidR="00DD5B38" w:rsidRDefault="00DD5B38" w:rsidP="006B2B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C395F" w:rsidRDefault="00AC395F" w:rsidP="00DF55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75F9" w:rsidRDefault="004675F9" w:rsidP="00DF5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5F9" w:rsidRDefault="004675F9" w:rsidP="00DF5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7C9D" w:rsidRDefault="00E27C9D" w:rsidP="00DF5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0719" w:rsidRDefault="00C20719" w:rsidP="00DF5517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C20719" w:rsidRDefault="00C20719" w:rsidP="00DF55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20719" w:rsidSect="004979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Book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E7DAA"/>
    <w:multiLevelType w:val="hybridMultilevel"/>
    <w:tmpl w:val="7598D6C8"/>
    <w:lvl w:ilvl="0" w:tplc="040E0005">
      <w:start w:val="1"/>
      <w:numFmt w:val="bullet"/>
      <w:lvlText w:val=""/>
      <w:lvlJc w:val="left"/>
      <w:pPr>
        <w:ind w:left="85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" w15:restartNumberingAfterBreak="0">
    <w:nsid w:val="0E255EAA"/>
    <w:multiLevelType w:val="hybridMultilevel"/>
    <w:tmpl w:val="BACC978C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085E"/>
    <w:multiLevelType w:val="hybridMultilevel"/>
    <w:tmpl w:val="D6D67D78"/>
    <w:lvl w:ilvl="0" w:tplc="C6EE49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C58A1"/>
    <w:multiLevelType w:val="hybridMultilevel"/>
    <w:tmpl w:val="066CCD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75C7E"/>
    <w:multiLevelType w:val="hybridMultilevel"/>
    <w:tmpl w:val="8B00E6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A09E1"/>
    <w:multiLevelType w:val="hybridMultilevel"/>
    <w:tmpl w:val="4FB65AD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88C5CCC"/>
    <w:multiLevelType w:val="hybridMultilevel"/>
    <w:tmpl w:val="99FE15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2511B"/>
    <w:multiLevelType w:val="hybridMultilevel"/>
    <w:tmpl w:val="A5D41F04"/>
    <w:lvl w:ilvl="0" w:tplc="4BB49698">
      <w:numFmt w:val="bullet"/>
      <w:lvlText w:val="-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1C3B49E3"/>
    <w:multiLevelType w:val="hybridMultilevel"/>
    <w:tmpl w:val="B270189E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210C7D05"/>
    <w:multiLevelType w:val="hybridMultilevel"/>
    <w:tmpl w:val="97BA3C3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502EB"/>
    <w:multiLevelType w:val="hybridMultilevel"/>
    <w:tmpl w:val="F092CEB0"/>
    <w:lvl w:ilvl="0" w:tplc="040E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5946285"/>
    <w:multiLevelType w:val="hybridMultilevel"/>
    <w:tmpl w:val="8D509E5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9525B5"/>
    <w:multiLevelType w:val="hybridMultilevel"/>
    <w:tmpl w:val="9DD2F9A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D3A3EB2"/>
    <w:multiLevelType w:val="hybridMultilevel"/>
    <w:tmpl w:val="E166AB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6A3355"/>
    <w:multiLevelType w:val="hybridMultilevel"/>
    <w:tmpl w:val="EBE4477C"/>
    <w:lvl w:ilvl="0" w:tplc="040E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339B0E4D"/>
    <w:multiLevelType w:val="hybridMultilevel"/>
    <w:tmpl w:val="B5A4E748"/>
    <w:lvl w:ilvl="0" w:tplc="040E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35E83A23"/>
    <w:multiLevelType w:val="hybridMultilevel"/>
    <w:tmpl w:val="1DB2C0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007E6"/>
    <w:multiLevelType w:val="hybridMultilevel"/>
    <w:tmpl w:val="4508BD82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9024EB1"/>
    <w:multiLevelType w:val="hybridMultilevel"/>
    <w:tmpl w:val="56D81D80"/>
    <w:lvl w:ilvl="0" w:tplc="35869CF2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557B3E"/>
    <w:multiLevelType w:val="hybridMultilevel"/>
    <w:tmpl w:val="843EB38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D55806"/>
    <w:multiLevelType w:val="hybridMultilevel"/>
    <w:tmpl w:val="1ABAC9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2875A4"/>
    <w:multiLevelType w:val="hybridMultilevel"/>
    <w:tmpl w:val="91F638B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BB750D"/>
    <w:multiLevelType w:val="hybridMultilevel"/>
    <w:tmpl w:val="3AAE70E8"/>
    <w:lvl w:ilvl="0" w:tplc="3EC09D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56805"/>
    <w:multiLevelType w:val="hybridMultilevel"/>
    <w:tmpl w:val="BE10117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99F2B08"/>
    <w:multiLevelType w:val="hybridMultilevel"/>
    <w:tmpl w:val="1CA2D4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3341B9"/>
    <w:multiLevelType w:val="hybridMultilevel"/>
    <w:tmpl w:val="1056F2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B33883"/>
    <w:multiLevelType w:val="hybridMultilevel"/>
    <w:tmpl w:val="8B8E35E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1B5B23"/>
    <w:multiLevelType w:val="hybridMultilevel"/>
    <w:tmpl w:val="49583E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3D7CC0"/>
    <w:multiLevelType w:val="hybridMultilevel"/>
    <w:tmpl w:val="1862B9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F345DB"/>
    <w:multiLevelType w:val="hybridMultilevel"/>
    <w:tmpl w:val="1FCAF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930ECF"/>
    <w:multiLevelType w:val="hybridMultilevel"/>
    <w:tmpl w:val="A6EAF8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461206"/>
    <w:multiLevelType w:val="hybridMultilevel"/>
    <w:tmpl w:val="4FD2B5D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92A7B2A"/>
    <w:multiLevelType w:val="hybridMultilevel"/>
    <w:tmpl w:val="94DEB1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3C145C"/>
    <w:multiLevelType w:val="hybridMultilevel"/>
    <w:tmpl w:val="7D84CA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A820D8"/>
    <w:multiLevelType w:val="hybridMultilevel"/>
    <w:tmpl w:val="87BCAA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4058F4"/>
    <w:multiLevelType w:val="hybridMultilevel"/>
    <w:tmpl w:val="B92EAF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61658A"/>
    <w:multiLevelType w:val="hybridMultilevel"/>
    <w:tmpl w:val="0338D80C"/>
    <w:lvl w:ilvl="0" w:tplc="B9BE54A0">
      <w:start w:val="2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D9E0841"/>
    <w:multiLevelType w:val="hybridMultilevel"/>
    <w:tmpl w:val="BCC8D0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4B1103"/>
    <w:multiLevelType w:val="hybridMultilevel"/>
    <w:tmpl w:val="C3AAF7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D52D4D"/>
    <w:multiLevelType w:val="hybridMultilevel"/>
    <w:tmpl w:val="2BEA06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D93C1A"/>
    <w:multiLevelType w:val="hybridMultilevel"/>
    <w:tmpl w:val="EB98EB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38637E"/>
    <w:multiLevelType w:val="hybridMultilevel"/>
    <w:tmpl w:val="2B140416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4CE459E"/>
    <w:multiLevelType w:val="hybridMultilevel"/>
    <w:tmpl w:val="124E8C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436ACB"/>
    <w:multiLevelType w:val="hybridMultilevel"/>
    <w:tmpl w:val="566000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612DE5"/>
    <w:multiLevelType w:val="hybridMultilevel"/>
    <w:tmpl w:val="E716C4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DD1C9F"/>
    <w:multiLevelType w:val="hybridMultilevel"/>
    <w:tmpl w:val="637E4E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312990"/>
    <w:multiLevelType w:val="hybridMultilevel"/>
    <w:tmpl w:val="8E54B006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B4020C"/>
    <w:multiLevelType w:val="hybridMultilevel"/>
    <w:tmpl w:val="6798BF48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D70155D"/>
    <w:multiLevelType w:val="hybridMultilevel"/>
    <w:tmpl w:val="B01A486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EB365C2"/>
    <w:multiLevelType w:val="hybridMultilevel"/>
    <w:tmpl w:val="1958C900"/>
    <w:lvl w:ilvl="0" w:tplc="232C969C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  <w:color w:val="222222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0"/>
  </w:num>
  <w:num w:numId="3">
    <w:abstractNumId w:val="13"/>
  </w:num>
  <w:num w:numId="4">
    <w:abstractNumId w:val="27"/>
  </w:num>
  <w:num w:numId="5">
    <w:abstractNumId w:val="45"/>
  </w:num>
  <w:num w:numId="6">
    <w:abstractNumId w:val="31"/>
  </w:num>
  <w:num w:numId="7">
    <w:abstractNumId w:val="23"/>
  </w:num>
  <w:num w:numId="8">
    <w:abstractNumId w:val="39"/>
  </w:num>
  <w:num w:numId="9">
    <w:abstractNumId w:val="3"/>
  </w:num>
  <w:num w:numId="10">
    <w:abstractNumId w:val="4"/>
  </w:num>
  <w:num w:numId="11">
    <w:abstractNumId w:val="6"/>
  </w:num>
  <w:num w:numId="12">
    <w:abstractNumId w:val="34"/>
  </w:num>
  <w:num w:numId="13">
    <w:abstractNumId w:val="14"/>
  </w:num>
  <w:num w:numId="14">
    <w:abstractNumId w:val="5"/>
  </w:num>
  <w:num w:numId="15">
    <w:abstractNumId w:val="42"/>
  </w:num>
  <w:num w:numId="16">
    <w:abstractNumId w:val="24"/>
  </w:num>
  <w:num w:numId="17">
    <w:abstractNumId w:val="40"/>
  </w:num>
  <w:num w:numId="18">
    <w:abstractNumId w:val="16"/>
  </w:num>
  <w:num w:numId="19">
    <w:abstractNumId w:val="37"/>
  </w:num>
  <w:num w:numId="20">
    <w:abstractNumId w:val="0"/>
  </w:num>
  <w:num w:numId="21">
    <w:abstractNumId w:val="46"/>
  </w:num>
  <w:num w:numId="22">
    <w:abstractNumId w:val="36"/>
  </w:num>
  <w:num w:numId="23">
    <w:abstractNumId w:val="30"/>
  </w:num>
  <w:num w:numId="24">
    <w:abstractNumId w:val="10"/>
  </w:num>
  <w:num w:numId="25">
    <w:abstractNumId w:val="25"/>
  </w:num>
  <w:num w:numId="26">
    <w:abstractNumId w:val="32"/>
  </w:num>
  <w:num w:numId="27">
    <w:abstractNumId w:val="41"/>
  </w:num>
  <w:num w:numId="28">
    <w:abstractNumId w:val="28"/>
  </w:num>
  <w:num w:numId="29">
    <w:abstractNumId w:val="47"/>
  </w:num>
  <w:num w:numId="30">
    <w:abstractNumId w:val="15"/>
  </w:num>
  <w:num w:numId="31">
    <w:abstractNumId w:val="21"/>
  </w:num>
  <w:num w:numId="32">
    <w:abstractNumId w:val="7"/>
  </w:num>
  <w:num w:numId="33">
    <w:abstractNumId w:val="17"/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35"/>
  </w:num>
  <w:num w:numId="37">
    <w:abstractNumId w:val="12"/>
  </w:num>
  <w:num w:numId="38">
    <w:abstractNumId w:val="33"/>
  </w:num>
  <w:num w:numId="39">
    <w:abstractNumId w:val="29"/>
  </w:num>
  <w:num w:numId="40">
    <w:abstractNumId w:val="38"/>
  </w:num>
  <w:num w:numId="41">
    <w:abstractNumId w:val="43"/>
  </w:num>
  <w:num w:numId="42">
    <w:abstractNumId w:val="8"/>
  </w:num>
  <w:num w:numId="43">
    <w:abstractNumId w:val="48"/>
  </w:num>
  <w:num w:numId="44">
    <w:abstractNumId w:val="49"/>
  </w:num>
  <w:num w:numId="45">
    <w:abstractNumId w:val="44"/>
  </w:num>
  <w:num w:numId="46">
    <w:abstractNumId w:val="22"/>
  </w:num>
  <w:num w:numId="47">
    <w:abstractNumId w:val="26"/>
  </w:num>
  <w:num w:numId="48">
    <w:abstractNumId w:val="11"/>
  </w:num>
  <w:num w:numId="49">
    <w:abstractNumId w:val="19"/>
  </w:num>
  <w:num w:numId="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517"/>
    <w:rsid w:val="000025F3"/>
    <w:rsid w:val="00011E1D"/>
    <w:rsid w:val="00013190"/>
    <w:rsid w:val="00022FB4"/>
    <w:rsid w:val="00024670"/>
    <w:rsid w:val="0002688A"/>
    <w:rsid w:val="00054315"/>
    <w:rsid w:val="00072C9F"/>
    <w:rsid w:val="0007320F"/>
    <w:rsid w:val="00074AC2"/>
    <w:rsid w:val="000769A6"/>
    <w:rsid w:val="000902D0"/>
    <w:rsid w:val="00097A59"/>
    <w:rsid w:val="000C5B60"/>
    <w:rsid w:val="000C67EA"/>
    <w:rsid w:val="000D2490"/>
    <w:rsid w:val="001004EF"/>
    <w:rsid w:val="0010799B"/>
    <w:rsid w:val="00113C8F"/>
    <w:rsid w:val="00114948"/>
    <w:rsid w:val="00120187"/>
    <w:rsid w:val="0014016B"/>
    <w:rsid w:val="00141AA3"/>
    <w:rsid w:val="00144723"/>
    <w:rsid w:val="0014793D"/>
    <w:rsid w:val="001550AF"/>
    <w:rsid w:val="00161169"/>
    <w:rsid w:val="0017538F"/>
    <w:rsid w:val="00191F38"/>
    <w:rsid w:val="00194CA2"/>
    <w:rsid w:val="0019637C"/>
    <w:rsid w:val="00197735"/>
    <w:rsid w:val="001B0D12"/>
    <w:rsid w:val="001B1BA2"/>
    <w:rsid w:val="001B24BD"/>
    <w:rsid w:val="001B52BD"/>
    <w:rsid w:val="001C12C0"/>
    <w:rsid w:val="001C13DD"/>
    <w:rsid w:val="001C1F4D"/>
    <w:rsid w:val="001C4663"/>
    <w:rsid w:val="001D26F4"/>
    <w:rsid w:val="001F32D0"/>
    <w:rsid w:val="00211990"/>
    <w:rsid w:val="00212EBB"/>
    <w:rsid w:val="00221D5D"/>
    <w:rsid w:val="00233E1C"/>
    <w:rsid w:val="00236102"/>
    <w:rsid w:val="00236934"/>
    <w:rsid w:val="00241533"/>
    <w:rsid w:val="002433E3"/>
    <w:rsid w:val="00245FB0"/>
    <w:rsid w:val="0028698D"/>
    <w:rsid w:val="002A6F59"/>
    <w:rsid w:val="002B5A81"/>
    <w:rsid w:val="002B6A13"/>
    <w:rsid w:val="002D23A2"/>
    <w:rsid w:val="002D28BB"/>
    <w:rsid w:val="002F7599"/>
    <w:rsid w:val="003037DC"/>
    <w:rsid w:val="003311CD"/>
    <w:rsid w:val="003457FE"/>
    <w:rsid w:val="00346AB8"/>
    <w:rsid w:val="00386E5D"/>
    <w:rsid w:val="003A02E1"/>
    <w:rsid w:val="003B36AC"/>
    <w:rsid w:val="003D0F7A"/>
    <w:rsid w:val="003E3C13"/>
    <w:rsid w:val="003E53B8"/>
    <w:rsid w:val="003F27B3"/>
    <w:rsid w:val="004032B2"/>
    <w:rsid w:val="0043193D"/>
    <w:rsid w:val="004326D5"/>
    <w:rsid w:val="004341A4"/>
    <w:rsid w:val="00443A01"/>
    <w:rsid w:val="004475E0"/>
    <w:rsid w:val="004675F9"/>
    <w:rsid w:val="004776CD"/>
    <w:rsid w:val="004963B4"/>
    <w:rsid w:val="0049798B"/>
    <w:rsid w:val="004A7E85"/>
    <w:rsid w:val="004B6C14"/>
    <w:rsid w:val="004C2DB6"/>
    <w:rsid w:val="004C7F84"/>
    <w:rsid w:val="004D15A5"/>
    <w:rsid w:val="004F0638"/>
    <w:rsid w:val="004F7E75"/>
    <w:rsid w:val="005159C0"/>
    <w:rsid w:val="00533D09"/>
    <w:rsid w:val="00541927"/>
    <w:rsid w:val="00545679"/>
    <w:rsid w:val="00566DF5"/>
    <w:rsid w:val="00575565"/>
    <w:rsid w:val="005A1A26"/>
    <w:rsid w:val="005A5AA1"/>
    <w:rsid w:val="005B63CB"/>
    <w:rsid w:val="005C51EF"/>
    <w:rsid w:val="005D23FA"/>
    <w:rsid w:val="005E6615"/>
    <w:rsid w:val="005E6D00"/>
    <w:rsid w:val="005F7D2F"/>
    <w:rsid w:val="006055C5"/>
    <w:rsid w:val="00622543"/>
    <w:rsid w:val="00625E67"/>
    <w:rsid w:val="0063779B"/>
    <w:rsid w:val="006378F7"/>
    <w:rsid w:val="0064137A"/>
    <w:rsid w:val="00654B30"/>
    <w:rsid w:val="006576D5"/>
    <w:rsid w:val="00657CDA"/>
    <w:rsid w:val="00673CF2"/>
    <w:rsid w:val="0068674E"/>
    <w:rsid w:val="006B2B28"/>
    <w:rsid w:val="006C5A8A"/>
    <w:rsid w:val="006C6317"/>
    <w:rsid w:val="006D286F"/>
    <w:rsid w:val="006E63B1"/>
    <w:rsid w:val="006F2258"/>
    <w:rsid w:val="007001E7"/>
    <w:rsid w:val="00724E41"/>
    <w:rsid w:val="00726D13"/>
    <w:rsid w:val="00735C23"/>
    <w:rsid w:val="00736BF3"/>
    <w:rsid w:val="00740F5A"/>
    <w:rsid w:val="00755374"/>
    <w:rsid w:val="0076024F"/>
    <w:rsid w:val="0076626D"/>
    <w:rsid w:val="007710FE"/>
    <w:rsid w:val="0077378B"/>
    <w:rsid w:val="00783A51"/>
    <w:rsid w:val="00787F57"/>
    <w:rsid w:val="007B45DF"/>
    <w:rsid w:val="007C253B"/>
    <w:rsid w:val="007E1C85"/>
    <w:rsid w:val="007E3481"/>
    <w:rsid w:val="007F0CB8"/>
    <w:rsid w:val="0080600F"/>
    <w:rsid w:val="00823DC3"/>
    <w:rsid w:val="00833654"/>
    <w:rsid w:val="00841BBA"/>
    <w:rsid w:val="00843EAF"/>
    <w:rsid w:val="00846F56"/>
    <w:rsid w:val="008A13C3"/>
    <w:rsid w:val="008A2F87"/>
    <w:rsid w:val="008A3AE1"/>
    <w:rsid w:val="008B1736"/>
    <w:rsid w:val="008C2BE3"/>
    <w:rsid w:val="008C76FD"/>
    <w:rsid w:val="008C78C2"/>
    <w:rsid w:val="008E51C9"/>
    <w:rsid w:val="008F558B"/>
    <w:rsid w:val="008F5B45"/>
    <w:rsid w:val="00920709"/>
    <w:rsid w:val="009234B7"/>
    <w:rsid w:val="0092468A"/>
    <w:rsid w:val="00927A6D"/>
    <w:rsid w:val="00946100"/>
    <w:rsid w:val="0095059B"/>
    <w:rsid w:val="00952037"/>
    <w:rsid w:val="00953779"/>
    <w:rsid w:val="00960C8B"/>
    <w:rsid w:val="009626F9"/>
    <w:rsid w:val="0096502B"/>
    <w:rsid w:val="00966648"/>
    <w:rsid w:val="009712A5"/>
    <w:rsid w:val="0097305B"/>
    <w:rsid w:val="00974355"/>
    <w:rsid w:val="009862C5"/>
    <w:rsid w:val="00992642"/>
    <w:rsid w:val="00995AFD"/>
    <w:rsid w:val="009B39F7"/>
    <w:rsid w:val="009B5FCF"/>
    <w:rsid w:val="009C4A98"/>
    <w:rsid w:val="009D3183"/>
    <w:rsid w:val="009E40C7"/>
    <w:rsid w:val="009E520A"/>
    <w:rsid w:val="00A00A54"/>
    <w:rsid w:val="00A17F7D"/>
    <w:rsid w:val="00A2526A"/>
    <w:rsid w:val="00A26E76"/>
    <w:rsid w:val="00A32E5E"/>
    <w:rsid w:val="00A3764B"/>
    <w:rsid w:val="00A50649"/>
    <w:rsid w:val="00A5111C"/>
    <w:rsid w:val="00A548AD"/>
    <w:rsid w:val="00A56400"/>
    <w:rsid w:val="00A62CA2"/>
    <w:rsid w:val="00A71A61"/>
    <w:rsid w:val="00A73085"/>
    <w:rsid w:val="00A7439E"/>
    <w:rsid w:val="00A81868"/>
    <w:rsid w:val="00AB279B"/>
    <w:rsid w:val="00AB5172"/>
    <w:rsid w:val="00AB6098"/>
    <w:rsid w:val="00AC395F"/>
    <w:rsid w:val="00AE6A44"/>
    <w:rsid w:val="00AF26A0"/>
    <w:rsid w:val="00AF4552"/>
    <w:rsid w:val="00B02054"/>
    <w:rsid w:val="00B06571"/>
    <w:rsid w:val="00B074A7"/>
    <w:rsid w:val="00B10F02"/>
    <w:rsid w:val="00B24A89"/>
    <w:rsid w:val="00B4731C"/>
    <w:rsid w:val="00B510EB"/>
    <w:rsid w:val="00B51116"/>
    <w:rsid w:val="00B97C2F"/>
    <w:rsid w:val="00BA3640"/>
    <w:rsid w:val="00BA6736"/>
    <w:rsid w:val="00BB5DD6"/>
    <w:rsid w:val="00BC23F1"/>
    <w:rsid w:val="00BD7AE1"/>
    <w:rsid w:val="00BF135A"/>
    <w:rsid w:val="00BF343A"/>
    <w:rsid w:val="00BF5D54"/>
    <w:rsid w:val="00C01A99"/>
    <w:rsid w:val="00C056A7"/>
    <w:rsid w:val="00C13BC6"/>
    <w:rsid w:val="00C17E0F"/>
    <w:rsid w:val="00C20719"/>
    <w:rsid w:val="00C3080B"/>
    <w:rsid w:val="00C549AE"/>
    <w:rsid w:val="00C563C5"/>
    <w:rsid w:val="00C573D6"/>
    <w:rsid w:val="00C6292A"/>
    <w:rsid w:val="00C75EA1"/>
    <w:rsid w:val="00C92568"/>
    <w:rsid w:val="00C970A8"/>
    <w:rsid w:val="00CB6055"/>
    <w:rsid w:val="00CC186A"/>
    <w:rsid w:val="00CE1F41"/>
    <w:rsid w:val="00D03196"/>
    <w:rsid w:val="00D10C43"/>
    <w:rsid w:val="00D24032"/>
    <w:rsid w:val="00D27FB3"/>
    <w:rsid w:val="00D4790F"/>
    <w:rsid w:val="00D529F2"/>
    <w:rsid w:val="00D64DD6"/>
    <w:rsid w:val="00D76526"/>
    <w:rsid w:val="00DA285C"/>
    <w:rsid w:val="00DB6515"/>
    <w:rsid w:val="00DC5C56"/>
    <w:rsid w:val="00DD0F30"/>
    <w:rsid w:val="00DD4CE1"/>
    <w:rsid w:val="00DD5B38"/>
    <w:rsid w:val="00DD6042"/>
    <w:rsid w:val="00DE012E"/>
    <w:rsid w:val="00DE0C29"/>
    <w:rsid w:val="00DF5517"/>
    <w:rsid w:val="00DF7E67"/>
    <w:rsid w:val="00E23E03"/>
    <w:rsid w:val="00E24395"/>
    <w:rsid w:val="00E24419"/>
    <w:rsid w:val="00E27C9D"/>
    <w:rsid w:val="00E320EA"/>
    <w:rsid w:val="00E32D7C"/>
    <w:rsid w:val="00E33A63"/>
    <w:rsid w:val="00E43C1C"/>
    <w:rsid w:val="00E573CE"/>
    <w:rsid w:val="00E617F0"/>
    <w:rsid w:val="00E644E2"/>
    <w:rsid w:val="00E80F1A"/>
    <w:rsid w:val="00E81B40"/>
    <w:rsid w:val="00E90342"/>
    <w:rsid w:val="00EA6111"/>
    <w:rsid w:val="00EB3CE9"/>
    <w:rsid w:val="00EC0361"/>
    <w:rsid w:val="00EC3750"/>
    <w:rsid w:val="00EE0A7B"/>
    <w:rsid w:val="00EE4562"/>
    <w:rsid w:val="00F14A99"/>
    <w:rsid w:val="00F1582D"/>
    <w:rsid w:val="00F557A6"/>
    <w:rsid w:val="00F71EC4"/>
    <w:rsid w:val="00F81C65"/>
    <w:rsid w:val="00FA140F"/>
    <w:rsid w:val="00FA2AE8"/>
    <w:rsid w:val="00FB6258"/>
    <w:rsid w:val="00FD1A69"/>
    <w:rsid w:val="00FE18C2"/>
    <w:rsid w:val="00FE5142"/>
    <w:rsid w:val="00FE7200"/>
    <w:rsid w:val="00FF04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2C6CD3-BC31-421B-8376-AB9AC52F8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9798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99"/>
    <w:qFormat/>
    <w:rsid w:val="00DF551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03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037D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43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z">
    <w:name w:val="isz"/>
    <w:basedOn w:val="Norml"/>
    <w:rsid w:val="001B52BD"/>
    <w:pPr>
      <w:framePr w:w="2478" w:h="1671" w:hSpace="180" w:wrap="around" w:vAnchor="text" w:hAnchor="page" w:x="1465" w:y="224"/>
      <w:spacing w:after="0" w:line="240" w:lineRule="auto"/>
      <w:ind w:firstLine="426"/>
    </w:pPr>
    <w:rPr>
      <w:rFonts w:ascii="HBookman" w:eastAsia="Times New Roman" w:hAnsi="HBookman" w:cs="Times New Roman"/>
      <w:b/>
      <w:sz w:val="28"/>
      <w:szCs w:val="20"/>
      <w:lang w:eastAsia="hu-HU"/>
    </w:rPr>
  </w:style>
  <w:style w:type="character" w:customStyle="1" w:styleId="ListaszerbekezdsChar">
    <w:name w:val="Listaszerű bekezdés Char"/>
    <w:link w:val="Listaszerbekezds"/>
    <w:uiPriority w:val="99"/>
    <w:rsid w:val="001B5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5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45A01-F65E-4513-BE3F-E5D20D03F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3524</Words>
  <Characters>24323</Characters>
  <Application>Microsoft Office Word</Application>
  <DocSecurity>4</DocSecurity>
  <Lines>202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Klebersberg Intézményfenntartó Központ</Company>
  <LinksUpToDate>false</LinksUpToDate>
  <CharactersWithSpaces>27792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Biró Patrik</dc:creator>
  <cp:lastModifiedBy>Dr. Keserű Klaudia</cp:lastModifiedBy>
  <cp:revision>2</cp:revision>
  <cp:lastPrinted>2021-11-09T12:18:00Z</cp:lastPrinted>
  <dcterms:created xsi:type="dcterms:W3CDTF">2021-11-09T12:18:00Z</dcterms:created>
  <dcterms:modified xsi:type="dcterms:W3CDTF">2021-11-09T12:18:00Z</dcterms:modified>
</cp:coreProperties>
</file>